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25" w:firstLineChars="300"/>
        <w:rPr>
          <w:rFonts w:ascii="仿宋" w:hAnsi="仿宋" w:eastAsia="仿宋"/>
          <w:b/>
          <w:sz w:val="44"/>
          <w:szCs w:val="44"/>
        </w:rPr>
      </w:pPr>
      <w:r>
        <w:rPr>
          <w:rFonts w:ascii="仿宋" w:hAnsi="仿宋" w:eastAsia="仿宋"/>
          <w:b/>
          <w:sz w:val="44"/>
          <w:szCs w:val="44"/>
        </w:rPr>
        <w:t>项目支出预算绩效目标申报表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（202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年度）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填报单位（盖章）：</w:t>
      </w:r>
      <w:r>
        <w:rPr>
          <w:rFonts w:hint="eastAsia" w:ascii="仿宋" w:hAnsi="仿宋" w:eastAsia="仿宋"/>
          <w:sz w:val="32"/>
          <w:szCs w:val="32"/>
        </w:rPr>
        <w:t xml:space="preserve">辰溪县水利局    </w:t>
      </w:r>
      <w:r>
        <w:rPr>
          <w:rFonts w:ascii="仿宋" w:hAnsi="仿宋" w:eastAsia="仿宋"/>
          <w:sz w:val="32"/>
          <w:szCs w:val="32"/>
        </w:rPr>
        <w:t>单位负责人：</w:t>
      </w:r>
      <w:r>
        <w:rPr>
          <w:rFonts w:hint="eastAsia" w:ascii="仿宋" w:hAnsi="仿宋" w:eastAsia="仿宋"/>
          <w:sz w:val="32"/>
          <w:szCs w:val="32"/>
        </w:rPr>
        <w:t>麻隆辉</w:t>
      </w:r>
    </w:p>
    <w:tbl>
      <w:tblPr>
        <w:tblStyle w:val="3"/>
        <w:tblW w:w="9008" w:type="dxa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28"/>
        <w:gridCol w:w="720"/>
        <w:gridCol w:w="1080"/>
        <w:gridCol w:w="1440"/>
        <w:gridCol w:w="180"/>
        <w:gridCol w:w="900"/>
        <w:gridCol w:w="720"/>
        <w:gridCol w:w="180"/>
        <w:gridCol w:w="794"/>
        <w:gridCol w:w="302"/>
        <w:gridCol w:w="164"/>
        <w:gridCol w:w="84"/>
        <w:gridCol w:w="171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78" w:hRule="atLeast"/>
        </w:trPr>
        <w:tc>
          <w:tcPr>
            <w:tcW w:w="72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Ansi="仿宋" w:eastAsia="仿宋"/>
                <w:sz w:val="32"/>
                <w:szCs w:val="32"/>
              </w:rPr>
              <w:t>                          </w:t>
            </w:r>
            <w:r>
              <w:rPr>
                <w:rFonts w:ascii="仿宋" w:hAnsi="仿宋" w:eastAsia="仿宋"/>
                <w:sz w:val="32"/>
                <w:szCs w:val="32"/>
              </w:rPr>
              <w:t>项目基本情况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项目名称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960" w:firstLineChars="3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河长制工作运行与管理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34" w:hRule="atLeast"/>
        </w:trPr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项目属性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新增项目□</w:t>
            </w:r>
            <w:r>
              <w:rPr>
                <w:rFonts w:hAnsi="仿宋" w:eastAsia="仿宋"/>
                <w:sz w:val="32"/>
                <w:szCs w:val="32"/>
              </w:rPr>
              <w:t>       </w:t>
            </w:r>
            <w:r>
              <w:rPr>
                <w:rFonts w:ascii="仿宋" w:hAnsi="仿宋" w:eastAsia="仿宋"/>
                <w:sz w:val="32"/>
                <w:szCs w:val="32"/>
              </w:rPr>
              <w:t>延续项目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主管部门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辰溪县水利局</w:t>
            </w:r>
          </w:p>
        </w:tc>
        <w:tc>
          <w:tcPr>
            <w:tcW w:w="21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项目起止时间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2021年1月至12月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项目负责人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肖崇华</w:t>
            </w:r>
          </w:p>
        </w:tc>
        <w:tc>
          <w:tcPr>
            <w:tcW w:w="21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15874573171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181" w:hRule="atLeast"/>
        </w:trPr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绩效管理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联络员</w:t>
            </w:r>
          </w:p>
        </w:tc>
        <w:tc>
          <w:tcPr>
            <w:tcW w:w="252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朱 勇</w:t>
            </w:r>
          </w:p>
        </w:tc>
        <w:tc>
          <w:tcPr>
            <w:tcW w:w="21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15074591180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031" w:hRule="atLeast"/>
        </w:trPr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项目类型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1.基本建设类 □其中：新建□扩建□改建□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2.行政事业类□其中: 采购类□修缮类□奖励类□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 xml:space="preserve">3.其他专项类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项目概况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56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河长制工作委员会办公室，承担着县级河长制日常工作，具体负责组织实施全县河长制工作的组织协调、调度督导、检查考核、巡查督导，建立健全规章制度和台账资料，明确各类管理和督查督办要求，落实河长确定的事项，完成上级河长办的各项任务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项目立项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依据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56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2017年第20次县委常委会会议纪要；2020年十六届县人民政府第五十次常务会会议；辰财[2020]20号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项目资金情况</w:t>
            </w:r>
          </w:p>
        </w:tc>
        <w:tc>
          <w:tcPr>
            <w:tcW w:w="180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项目资金申请（万元）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 目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上年度安排资金</w:t>
            </w: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本年度申请资金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合 计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60</w:t>
            </w: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县级资金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1280" w:firstLineChars="400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60</w:t>
            </w: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960" w:firstLineChars="300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省级资金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中央资金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自有资金</w:t>
            </w:r>
          </w:p>
        </w:tc>
        <w:tc>
          <w:tcPr>
            <w:tcW w:w="27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支出明细预算（万元）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 目</w:t>
            </w:r>
          </w:p>
        </w:tc>
        <w:tc>
          <w:tcPr>
            <w:tcW w:w="18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上年度安排资金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本年度申请资金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测算依据及说明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合 计</w:t>
            </w:r>
          </w:p>
        </w:tc>
        <w:tc>
          <w:tcPr>
            <w:tcW w:w="18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640" w:firstLineChars="200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60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640" w:firstLineChars="200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2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80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60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50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六届县人民政府第五十次常务会会议；辰财[2020]20号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2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单位已有的（或拟订的）保障项目实施的制度、措施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《辰溪县河湖日常监管巡查制度》、《辰溪县河长制信息共享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制度》、《辰溪县河长制工作督察制度》</w:t>
            </w:r>
            <w:bookmarkStart w:id="0" w:name="_GoBack"/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28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项目年度实施进度计划</w:t>
            </w:r>
          </w:p>
        </w:tc>
        <w:tc>
          <w:tcPr>
            <w:tcW w:w="342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项目实施内容</w:t>
            </w:r>
          </w:p>
        </w:tc>
        <w:tc>
          <w:tcPr>
            <w:tcW w:w="109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开始</w:t>
            </w:r>
            <w:r>
              <w:rPr>
                <w:rFonts w:ascii="仿宋" w:hAnsi="仿宋" w:eastAsia="仿宋"/>
                <w:sz w:val="24"/>
              </w:rPr>
              <w:t>时间</w:t>
            </w:r>
          </w:p>
        </w:tc>
        <w:tc>
          <w:tcPr>
            <w:tcW w:w="196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结束时间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528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280" w:firstLineChars="1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河长制工作运行与管理</w:t>
            </w:r>
          </w:p>
        </w:tc>
        <w:tc>
          <w:tcPr>
            <w:tcW w:w="109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2021年1月</w:t>
            </w:r>
          </w:p>
        </w:tc>
        <w:tc>
          <w:tcPr>
            <w:tcW w:w="196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2021年12月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项目年度绩效目标情况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长期绩效目标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56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协调整合各方力量，有力促进水资源保护、水域岸线管理、水污染防治、水环境治理等工作取得预期效果。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013" w:hRule="atLeast"/>
        </w:trPr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本年度绩效目标</w:t>
            </w:r>
          </w:p>
        </w:tc>
        <w:tc>
          <w:tcPr>
            <w:tcW w:w="64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56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是加强水资源保护，全面落实最严格水资源管理制度，严守“三条红线”；二是加强河湖水域岸线管理保护，严格水域、岸线等水生态空间管控，严禁侵占河道、围垦湖泊；三是加强水环境治理，保障饮用水水源安全，加大黑臭水体治理力度，实现河湖环境整洁优美、水清岸绿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项目年度绩效指标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一级指标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二级指标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三级指标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指标值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产出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数量指标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完成180次县级河长巡河任务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质量指标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逐步实现水清岸绿目标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时效指标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210" w:firstLineChars="1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逐步实现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210" w:firstLineChars="1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成本指标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210" w:firstLineChars="1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持续加大投入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ind w:firstLine="210" w:firstLineChars="1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一级指标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二级指标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三级指标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指标值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产出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指标</w:t>
            </w: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经济效益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水资源可持续利用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社会效益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扩大河长制度工作影响力及作用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环境效益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生态文明建设得到加强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79" w:hRule="atLeast"/>
        </w:trPr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可持续影响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实现生态文明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8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服务对象满意度</w:t>
            </w:r>
          </w:p>
        </w:tc>
        <w:tc>
          <w:tcPr>
            <w:tcW w:w="152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Cs w:val="21"/>
              </w:rPr>
              <w:t>人民群众生活幸福感得到提升</w:t>
            </w:r>
          </w:p>
        </w:tc>
        <w:tc>
          <w:tcPr>
            <w:tcW w:w="17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14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其他说明的问题</w:t>
            </w:r>
          </w:p>
        </w:tc>
        <w:tc>
          <w:tcPr>
            <w:tcW w:w="486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14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财政部门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审核意见</w:t>
            </w:r>
          </w:p>
        </w:tc>
        <w:tc>
          <w:tcPr>
            <w:tcW w:w="4860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（盖章）</w:t>
            </w:r>
          </w:p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年</w:t>
            </w:r>
            <w:r>
              <w:rPr>
                <w:rFonts w:hAnsi="仿宋" w:eastAsia="仿宋"/>
                <w:sz w:val="32"/>
                <w:szCs w:val="32"/>
              </w:rPr>
              <w:t> </w:t>
            </w:r>
            <w:r>
              <w:rPr>
                <w:rFonts w:hint="eastAsia" w:hAnsi="仿宋" w:eastAsia="仿宋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sz w:val="32"/>
                <w:szCs w:val="32"/>
              </w:rPr>
              <w:t>月</w:t>
            </w:r>
            <w:r>
              <w:rPr>
                <w:rFonts w:hAnsi="仿宋" w:eastAsia="仿宋"/>
                <w:sz w:val="32"/>
                <w:szCs w:val="32"/>
              </w:rPr>
              <w:t> </w:t>
            </w:r>
            <w:r>
              <w:rPr>
                <w:rFonts w:hint="eastAsia" w:hAnsi="仿宋" w:eastAsia="仿宋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sz w:val="32"/>
                <w:szCs w:val="32"/>
              </w:rPr>
              <w:t>日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23CA1"/>
    <w:rsid w:val="009110E2"/>
    <w:rsid w:val="00D77126"/>
    <w:rsid w:val="084F32B6"/>
    <w:rsid w:val="09027828"/>
    <w:rsid w:val="0CD67E65"/>
    <w:rsid w:val="0E1A3C1F"/>
    <w:rsid w:val="1C2C1F87"/>
    <w:rsid w:val="26741B49"/>
    <w:rsid w:val="290C0B0A"/>
    <w:rsid w:val="36623CA1"/>
    <w:rsid w:val="3CB62B1B"/>
    <w:rsid w:val="4083541A"/>
    <w:rsid w:val="4DFB41C8"/>
    <w:rsid w:val="5C2B6F79"/>
    <w:rsid w:val="5EAA5C76"/>
    <w:rsid w:val="622329C4"/>
    <w:rsid w:val="68C70949"/>
    <w:rsid w:val="69EC54FC"/>
    <w:rsid w:val="7D6935C2"/>
    <w:rsid w:val="7EC312C3"/>
    <w:rsid w:val="7F9D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189</Words>
  <Characters>1083</Characters>
  <Lines>9</Lines>
  <Paragraphs>2</Paragraphs>
  <TotalTime>13</TotalTime>
  <ScaleCrop>false</ScaleCrop>
  <LinksUpToDate>false</LinksUpToDate>
  <CharactersWithSpaces>1270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2021-03-09T05:52:00Z</dcterms:created>
  <dc:creator>洁</dc:creator>
  <cp:lastModifiedBy>洁</cp:lastModifiedBy>
  <dcterms:modified xsi:type="dcterms:W3CDTF">2021-03-11T01:06:41Z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