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0EE" w:rsidRDefault="00D9389A">
      <w:pPr>
        <w:widowControl/>
        <w:jc w:val="left"/>
        <w:rPr>
          <w:rFonts w:eastAsia="仿宋_GB2312"/>
          <w:sz w:val="32"/>
          <w:szCs w:val="32"/>
        </w:rPr>
      </w:pPr>
      <w:r>
        <w:rPr>
          <w:rFonts w:eastAsia="黑体" w:hint="eastAsia"/>
          <w:sz w:val="32"/>
          <w:szCs w:val="32"/>
        </w:rPr>
        <w:t>附件</w:t>
      </w:r>
      <w:r>
        <w:rPr>
          <w:rFonts w:eastAsia="黑体"/>
          <w:sz w:val="32"/>
          <w:szCs w:val="32"/>
        </w:rPr>
        <w:t>1</w:t>
      </w:r>
    </w:p>
    <w:p w:rsidR="005C40EE" w:rsidRDefault="00D9389A">
      <w:pPr>
        <w:spacing w:beforeLines="50" w:before="156" w:afterLines="50" w:after="156"/>
        <w:jc w:val="center"/>
        <w:rPr>
          <w:rFonts w:eastAsia="方正小标宋_GBK"/>
          <w:bCs/>
          <w:sz w:val="36"/>
          <w:szCs w:val="36"/>
        </w:rPr>
      </w:pPr>
      <w:r>
        <w:rPr>
          <w:rFonts w:eastAsia="方正小标宋_GBK" w:hint="eastAsia"/>
          <w:bCs/>
          <w:sz w:val="36"/>
          <w:szCs w:val="36"/>
        </w:rPr>
        <w:t>部门整体支出绩效评价共性指标框架</w:t>
      </w:r>
    </w:p>
    <w:tbl>
      <w:tblPr>
        <w:tblW w:w="105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66"/>
        <w:gridCol w:w="866"/>
        <w:gridCol w:w="951"/>
        <w:gridCol w:w="2908"/>
        <w:gridCol w:w="4252"/>
        <w:gridCol w:w="938"/>
      </w:tblGrid>
      <w:tr w:rsidR="005C40EE">
        <w:trPr>
          <w:trHeight w:val="861"/>
          <w:tblHeader/>
          <w:jc w:val="center"/>
        </w:trPr>
        <w:tc>
          <w:tcPr>
            <w:tcW w:w="666"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一级</w:t>
            </w:r>
            <w:r>
              <w:rPr>
                <w:rFonts w:ascii="仿宋_GB2312" w:eastAsia="仿宋_GB2312"/>
                <w:b/>
                <w:bCs/>
                <w:szCs w:val="21"/>
              </w:rPr>
              <w:br/>
            </w:r>
            <w:r>
              <w:rPr>
                <w:rFonts w:ascii="仿宋_GB2312" w:eastAsia="仿宋_GB2312" w:hint="eastAsia"/>
                <w:b/>
                <w:bCs/>
                <w:szCs w:val="21"/>
              </w:rPr>
              <w:t>指标</w:t>
            </w:r>
          </w:p>
        </w:tc>
        <w:tc>
          <w:tcPr>
            <w:tcW w:w="866" w:type="dxa"/>
            <w:tcMar>
              <w:top w:w="10" w:type="dxa"/>
              <w:left w:w="10" w:type="dxa"/>
              <w:bottom w:w="0" w:type="dxa"/>
              <w:right w:w="10" w:type="dxa"/>
            </w:tcMar>
            <w:vAlign w:val="center"/>
          </w:tcPr>
          <w:p w:rsidR="005C40EE" w:rsidRDefault="00D9389A">
            <w:pPr>
              <w:ind w:rightChars="-83" w:right="-174"/>
              <w:jc w:val="center"/>
              <w:rPr>
                <w:rFonts w:ascii="仿宋_GB2312" w:eastAsia="仿宋_GB2312"/>
                <w:b/>
                <w:bCs/>
                <w:szCs w:val="21"/>
              </w:rPr>
            </w:pPr>
            <w:r>
              <w:rPr>
                <w:rFonts w:ascii="仿宋_GB2312" w:eastAsia="仿宋_GB2312" w:hint="eastAsia"/>
                <w:b/>
                <w:bCs/>
                <w:szCs w:val="21"/>
              </w:rPr>
              <w:t>二级</w:t>
            </w:r>
          </w:p>
          <w:p w:rsidR="005C40EE" w:rsidRDefault="00D9389A">
            <w:pPr>
              <w:ind w:rightChars="-83" w:right="-174"/>
              <w:jc w:val="center"/>
              <w:rPr>
                <w:rFonts w:ascii="仿宋_GB2312" w:eastAsia="仿宋_GB2312"/>
                <w:b/>
                <w:bCs/>
                <w:szCs w:val="21"/>
              </w:rPr>
            </w:pPr>
            <w:r>
              <w:rPr>
                <w:rFonts w:ascii="仿宋_GB2312" w:eastAsia="仿宋_GB2312" w:hint="eastAsia"/>
                <w:b/>
                <w:bCs/>
                <w:szCs w:val="21"/>
              </w:rPr>
              <w:t>指标</w:t>
            </w:r>
          </w:p>
        </w:tc>
        <w:tc>
          <w:tcPr>
            <w:tcW w:w="951"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三级</w:t>
            </w:r>
          </w:p>
          <w:p w:rsidR="005C40EE" w:rsidRDefault="00D9389A">
            <w:pPr>
              <w:jc w:val="center"/>
              <w:rPr>
                <w:rFonts w:ascii="仿宋_GB2312" w:eastAsia="仿宋_GB2312"/>
                <w:b/>
                <w:bCs/>
                <w:szCs w:val="21"/>
              </w:rPr>
            </w:pPr>
            <w:r>
              <w:rPr>
                <w:rFonts w:ascii="仿宋_GB2312" w:eastAsia="仿宋_GB2312" w:hint="eastAsia"/>
                <w:b/>
                <w:bCs/>
                <w:szCs w:val="21"/>
              </w:rPr>
              <w:t>指标</w:t>
            </w:r>
          </w:p>
        </w:tc>
        <w:tc>
          <w:tcPr>
            <w:tcW w:w="2908" w:type="dxa"/>
            <w:tcMar>
              <w:top w:w="10" w:type="dxa"/>
              <w:left w:w="10" w:type="dxa"/>
              <w:bottom w:w="0" w:type="dxa"/>
              <w:right w:w="10" w:type="dxa"/>
            </w:tcMar>
            <w:vAlign w:val="center"/>
          </w:tcPr>
          <w:p w:rsidR="005C40EE" w:rsidRDefault="00D9389A">
            <w:pPr>
              <w:ind w:leftChars="50" w:left="105" w:rightChars="50" w:right="105"/>
              <w:jc w:val="center"/>
              <w:rPr>
                <w:rFonts w:ascii="仿宋_GB2312" w:eastAsia="仿宋_GB2312"/>
                <w:b/>
                <w:bCs/>
                <w:szCs w:val="21"/>
              </w:rPr>
            </w:pPr>
            <w:r>
              <w:rPr>
                <w:rFonts w:ascii="仿宋_GB2312" w:eastAsia="仿宋_GB2312" w:hint="eastAsia"/>
                <w:b/>
                <w:bCs/>
                <w:szCs w:val="21"/>
              </w:rPr>
              <w:t>评分及标准</w:t>
            </w:r>
          </w:p>
        </w:tc>
        <w:tc>
          <w:tcPr>
            <w:tcW w:w="4252" w:type="dxa"/>
            <w:tcMar>
              <w:top w:w="10" w:type="dxa"/>
              <w:left w:w="10" w:type="dxa"/>
              <w:bottom w:w="0" w:type="dxa"/>
              <w:right w:w="10" w:type="dxa"/>
            </w:tcMar>
            <w:vAlign w:val="center"/>
          </w:tcPr>
          <w:p w:rsidR="005C40EE" w:rsidRDefault="00D9389A">
            <w:pPr>
              <w:ind w:leftChars="50" w:left="105" w:rightChars="50" w:right="105"/>
              <w:jc w:val="center"/>
              <w:rPr>
                <w:rFonts w:ascii="仿宋_GB2312" w:eastAsia="仿宋_GB2312"/>
                <w:b/>
                <w:bCs/>
                <w:szCs w:val="21"/>
              </w:rPr>
            </w:pPr>
            <w:r>
              <w:rPr>
                <w:rFonts w:ascii="仿宋_GB2312" w:eastAsia="仿宋_GB2312" w:hint="eastAsia"/>
                <w:b/>
                <w:bCs/>
                <w:szCs w:val="21"/>
              </w:rPr>
              <w:t>指标说明</w:t>
            </w:r>
          </w:p>
        </w:tc>
        <w:tc>
          <w:tcPr>
            <w:tcW w:w="938" w:type="dxa"/>
            <w:vAlign w:val="center"/>
          </w:tcPr>
          <w:p w:rsidR="005C40EE" w:rsidRDefault="00D9389A">
            <w:pPr>
              <w:ind w:leftChars="50" w:left="105" w:rightChars="50" w:right="105"/>
              <w:jc w:val="center"/>
              <w:rPr>
                <w:rFonts w:ascii="仿宋_GB2312" w:eastAsia="仿宋_GB2312"/>
                <w:b/>
                <w:bCs/>
                <w:szCs w:val="21"/>
              </w:rPr>
            </w:pPr>
            <w:r>
              <w:rPr>
                <w:rFonts w:ascii="仿宋_GB2312" w:eastAsia="仿宋_GB2312" w:hint="eastAsia"/>
                <w:b/>
                <w:bCs/>
                <w:szCs w:val="21"/>
              </w:rPr>
              <w:t>自评分</w:t>
            </w:r>
          </w:p>
        </w:tc>
      </w:tr>
      <w:tr w:rsidR="005C40EE">
        <w:trPr>
          <w:trHeight w:val="1667"/>
          <w:jc w:val="center"/>
        </w:trPr>
        <w:tc>
          <w:tcPr>
            <w:tcW w:w="666" w:type="dxa"/>
            <w:vMerge w:val="restart"/>
            <w:noWrap/>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投</w:t>
            </w:r>
            <w:r>
              <w:rPr>
                <w:rFonts w:ascii="仿宋_GB2312" w:eastAsia="仿宋_GB2312"/>
                <w:szCs w:val="21"/>
              </w:rPr>
              <w:t xml:space="preserve">   </w:t>
            </w:r>
            <w:r>
              <w:rPr>
                <w:rFonts w:ascii="仿宋_GB2312" w:eastAsia="仿宋_GB2312" w:hint="eastAsia"/>
                <w:szCs w:val="21"/>
              </w:rPr>
              <w:t>入</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866" w:type="dxa"/>
            <w:vMerge w:val="restart"/>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目标</w:t>
            </w:r>
            <w:r>
              <w:rPr>
                <w:rFonts w:ascii="仿宋_GB2312" w:eastAsia="仿宋_GB2312"/>
                <w:szCs w:val="21"/>
              </w:rPr>
              <w:br/>
            </w:r>
            <w:r>
              <w:rPr>
                <w:rFonts w:ascii="仿宋_GB2312" w:eastAsia="仿宋_GB2312" w:hint="eastAsia"/>
                <w:szCs w:val="21"/>
              </w:rPr>
              <w:t>设定</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14</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绩效目标</w:t>
            </w:r>
          </w:p>
          <w:p w:rsidR="005C40EE" w:rsidRDefault="00D9389A">
            <w:pPr>
              <w:spacing w:line="320" w:lineRule="exact"/>
              <w:jc w:val="center"/>
              <w:rPr>
                <w:rFonts w:ascii="仿宋_GB2312" w:eastAsia="仿宋_GB2312"/>
                <w:szCs w:val="21"/>
              </w:rPr>
            </w:pPr>
            <w:r>
              <w:rPr>
                <w:rFonts w:ascii="仿宋_GB2312" w:eastAsia="仿宋_GB2312" w:hint="eastAsia"/>
                <w:szCs w:val="21"/>
              </w:rPr>
              <w:t>合理性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6</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每项指标评价要点加</w:t>
            </w:r>
            <w:r>
              <w:rPr>
                <w:rFonts w:ascii="仿宋_GB2312" w:eastAsia="仿宋_GB2312"/>
                <w:szCs w:val="21"/>
              </w:rPr>
              <w:t>2</w:t>
            </w:r>
            <w:r>
              <w:rPr>
                <w:rFonts w:ascii="仿宋_GB2312" w:eastAsia="仿宋_GB2312" w:hint="eastAsia"/>
                <w:szCs w:val="21"/>
              </w:rPr>
              <w:t>分。</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是否符合国家法律法规、国民经济和社会发展总体规划</w:t>
            </w:r>
            <w:r>
              <w:rPr>
                <w:rFonts w:ascii="仿宋_GB2312" w:eastAsia="仿宋_GB2312"/>
                <w:szCs w:val="21"/>
              </w:rPr>
              <w:t>2</w:t>
            </w:r>
            <w:r>
              <w:rPr>
                <w:rFonts w:ascii="仿宋_GB2312" w:eastAsia="仿宋_GB2312" w:hint="eastAsia"/>
                <w:szCs w:val="21"/>
              </w:rPr>
              <w:t>分</w:t>
            </w:r>
            <w:r>
              <w:rPr>
                <w:rFonts w:ascii="仿宋_GB2312" w:eastAsia="仿宋_GB2312" w:hAnsi="宋体" w:cs="宋体" w:hint="eastAsia"/>
                <w:szCs w:val="21"/>
              </w:rPr>
              <w:t>②</w:t>
            </w:r>
            <w:r>
              <w:rPr>
                <w:rFonts w:ascii="仿宋_GB2312" w:eastAsia="仿宋_GB2312" w:hint="eastAsia"/>
                <w:szCs w:val="21"/>
              </w:rPr>
              <w:t>是否符合部门“三定”方案确定的职责</w:t>
            </w:r>
            <w:r>
              <w:rPr>
                <w:rFonts w:ascii="仿宋_GB2312" w:eastAsia="仿宋_GB2312"/>
                <w:szCs w:val="21"/>
              </w:rPr>
              <w:t>2</w:t>
            </w:r>
            <w:r>
              <w:rPr>
                <w:rFonts w:ascii="仿宋_GB2312" w:eastAsia="仿宋_GB2312" w:hint="eastAsia"/>
                <w:szCs w:val="21"/>
              </w:rPr>
              <w:t>分</w:t>
            </w:r>
            <w:r>
              <w:rPr>
                <w:rFonts w:ascii="仿宋_GB2312" w:eastAsia="仿宋_GB2312" w:hAnsi="宋体" w:cs="宋体" w:hint="eastAsia"/>
                <w:szCs w:val="21"/>
              </w:rPr>
              <w:t>③</w:t>
            </w:r>
            <w:r>
              <w:rPr>
                <w:rFonts w:ascii="仿宋_GB2312" w:eastAsia="仿宋_GB2312" w:hint="eastAsia"/>
                <w:szCs w:val="21"/>
              </w:rPr>
              <w:t>是否符合部门制定的中长期实施规划</w:t>
            </w:r>
            <w:r>
              <w:rPr>
                <w:rFonts w:ascii="仿宋_GB2312" w:eastAsia="仿宋_GB2312"/>
                <w:szCs w:val="21"/>
              </w:rPr>
              <w:t>2</w:t>
            </w:r>
            <w:r>
              <w:rPr>
                <w:rFonts w:ascii="仿宋_GB2312" w:eastAsia="仿宋_GB2312" w:hint="eastAsia"/>
                <w:szCs w:val="21"/>
              </w:rPr>
              <w:t>分</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6</w:t>
            </w:r>
          </w:p>
        </w:tc>
      </w:tr>
      <w:tr w:rsidR="005C40EE">
        <w:trPr>
          <w:trHeight w:val="2387"/>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绩效指标</w:t>
            </w:r>
          </w:p>
          <w:p w:rsidR="005C40EE" w:rsidRDefault="00D9389A">
            <w:pPr>
              <w:spacing w:line="320" w:lineRule="exact"/>
              <w:jc w:val="center"/>
              <w:rPr>
                <w:rFonts w:ascii="仿宋_GB2312" w:eastAsia="仿宋_GB2312"/>
                <w:szCs w:val="21"/>
              </w:rPr>
            </w:pPr>
            <w:r>
              <w:rPr>
                <w:rFonts w:ascii="仿宋_GB2312" w:eastAsia="仿宋_GB2312" w:hint="eastAsia"/>
                <w:szCs w:val="21"/>
              </w:rPr>
              <w:t>明确性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8</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每项指标评价要点加</w:t>
            </w:r>
            <w:r>
              <w:rPr>
                <w:rFonts w:ascii="仿宋_GB2312" w:eastAsia="仿宋_GB2312"/>
                <w:szCs w:val="21"/>
              </w:rPr>
              <w:t>2</w:t>
            </w:r>
            <w:r>
              <w:rPr>
                <w:rFonts w:ascii="仿宋_GB2312" w:eastAsia="仿宋_GB2312" w:hint="eastAsia"/>
                <w:szCs w:val="21"/>
              </w:rPr>
              <w:t>分。</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是否将部门整体的绩效目标细化分解为具体的工作任务</w:t>
            </w:r>
            <w:r>
              <w:rPr>
                <w:rFonts w:ascii="仿宋_GB2312" w:eastAsia="仿宋_GB2312"/>
                <w:szCs w:val="21"/>
              </w:rPr>
              <w:t>2</w:t>
            </w:r>
            <w:r>
              <w:rPr>
                <w:rFonts w:ascii="仿宋_GB2312" w:eastAsia="仿宋_GB2312" w:hint="eastAsia"/>
                <w:szCs w:val="21"/>
              </w:rPr>
              <w:t>分；</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是否通过清晰、可衡量的指标值予以体现。</w:t>
            </w:r>
            <w:r>
              <w:rPr>
                <w:rFonts w:ascii="仿宋_GB2312" w:eastAsia="仿宋_GB2312"/>
                <w:szCs w:val="21"/>
              </w:rPr>
              <w:t xml:space="preserve">    </w:t>
            </w:r>
            <w:r>
              <w:rPr>
                <w:rFonts w:ascii="仿宋_GB2312" w:eastAsia="仿宋_GB2312" w:hAnsi="宋体" w:cs="宋体" w:hint="eastAsia"/>
                <w:szCs w:val="21"/>
              </w:rPr>
              <w:t>③</w:t>
            </w:r>
            <w:r>
              <w:rPr>
                <w:rFonts w:ascii="仿宋_GB2312" w:eastAsia="仿宋_GB2312" w:hint="eastAsia"/>
                <w:szCs w:val="21"/>
              </w:rPr>
              <w:t>是否与部门年度的任务数或计划数相对应</w:t>
            </w:r>
            <w:r>
              <w:rPr>
                <w:rFonts w:ascii="仿宋_GB2312" w:eastAsia="仿宋_GB2312"/>
                <w:szCs w:val="21"/>
              </w:rPr>
              <w:t>2</w:t>
            </w:r>
            <w:r>
              <w:rPr>
                <w:rFonts w:ascii="仿宋_GB2312" w:eastAsia="仿宋_GB2312" w:hint="eastAsia"/>
                <w:szCs w:val="21"/>
              </w:rPr>
              <w:t>分；</w:t>
            </w:r>
            <w:r>
              <w:rPr>
                <w:rFonts w:ascii="仿宋_GB2312" w:eastAsia="仿宋_GB2312"/>
                <w:szCs w:val="21"/>
              </w:rPr>
              <w:br/>
            </w:r>
            <w:r>
              <w:rPr>
                <w:rFonts w:ascii="仿宋_GB2312" w:eastAsia="仿宋_GB2312" w:hAnsi="宋体" w:cs="宋体" w:hint="eastAsia"/>
                <w:szCs w:val="21"/>
              </w:rPr>
              <w:t>④</w:t>
            </w:r>
            <w:r>
              <w:rPr>
                <w:rFonts w:ascii="仿宋_GB2312" w:eastAsia="仿宋_GB2312" w:hint="eastAsia"/>
                <w:szCs w:val="21"/>
              </w:rPr>
              <w:t>是否与本年度部门预算资金相匹配</w:t>
            </w:r>
            <w:r>
              <w:rPr>
                <w:rFonts w:ascii="仿宋_GB2312" w:eastAsia="仿宋_GB2312"/>
                <w:szCs w:val="21"/>
              </w:rPr>
              <w:t>2</w:t>
            </w:r>
            <w:r>
              <w:rPr>
                <w:rFonts w:ascii="仿宋_GB2312" w:eastAsia="仿宋_GB2312" w:hint="eastAsia"/>
                <w:szCs w:val="21"/>
              </w:rPr>
              <w:t>分。</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7</w:t>
            </w:r>
          </w:p>
        </w:tc>
      </w:tr>
      <w:tr w:rsidR="005C40EE">
        <w:trPr>
          <w:trHeight w:val="2110"/>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预算</w:t>
            </w:r>
            <w:r>
              <w:rPr>
                <w:rFonts w:ascii="仿宋_GB2312" w:eastAsia="仿宋_GB2312"/>
                <w:szCs w:val="21"/>
              </w:rPr>
              <w:br/>
            </w:r>
            <w:r>
              <w:rPr>
                <w:rFonts w:ascii="仿宋_GB2312" w:eastAsia="仿宋_GB2312" w:hint="eastAsia"/>
                <w:szCs w:val="21"/>
              </w:rPr>
              <w:t>配置</w:t>
            </w:r>
          </w:p>
          <w:p w:rsidR="005C40EE" w:rsidRDefault="00D9389A">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6</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在职人员</w:t>
            </w:r>
          </w:p>
          <w:p w:rsidR="005C40EE" w:rsidRDefault="00D9389A">
            <w:pPr>
              <w:spacing w:line="320" w:lineRule="exact"/>
              <w:jc w:val="center"/>
              <w:rPr>
                <w:rFonts w:ascii="仿宋_GB2312" w:eastAsia="仿宋_GB2312"/>
                <w:szCs w:val="21"/>
              </w:rPr>
            </w:pPr>
            <w:r>
              <w:rPr>
                <w:rFonts w:ascii="仿宋_GB2312" w:eastAsia="仿宋_GB2312" w:hint="eastAsia"/>
                <w:szCs w:val="21"/>
              </w:rPr>
              <w:t>控制率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以</w:t>
            </w:r>
            <w:r>
              <w:rPr>
                <w:rFonts w:ascii="仿宋_GB2312" w:eastAsia="仿宋_GB2312"/>
                <w:szCs w:val="21"/>
              </w:rPr>
              <w:t>100%</w:t>
            </w:r>
            <w:r>
              <w:rPr>
                <w:rFonts w:ascii="仿宋_GB2312" w:eastAsia="仿宋_GB2312" w:hint="eastAsia"/>
                <w:szCs w:val="21"/>
              </w:rPr>
              <w:t>为标准，在职人员控制率≤</w:t>
            </w:r>
            <w:r>
              <w:rPr>
                <w:rFonts w:ascii="仿宋_GB2312" w:eastAsia="仿宋_GB2312"/>
                <w:szCs w:val="21"/>
              </w:rPr>
              <w:t>100%</w:t>
            </w:r>
            <w:r>
              <w:rPr>
                <w:rFonts w:ascii="仿宋_GB2312" w:eastAsia="仿宋_GB2312" w:hint="eastAsia"/>
                <w:szCs w:val="21"/>
              </w:rPr>
              <w:t>，计</w:t>
            </w:r>
            <w:r>
              <w:rPr>
                <w:rFonts w:ascii="仿宋_GB2312" w:eastAsia="仿宋_GB2312"/>
                <w:szCs w:val="21"/>
              </w:rPr>
              <w:t>2</w:t>
            </w:r>
            <w:r>
              <w:rPr>
                <w:rFonts w:ascii="仿宋_GB2312" w:eastAsia="仿宋_GB2312" w:hint="eastAsia"/>
                <w:szCs w:val="21"/>
              </w:rPr>
              <w:t>分；每超过一个百分点扣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在职人员控制率</w:t>
            </w:r>
            <w:r>
              <w:rPr>
                <w:rFonts w:ascii="仿宋_GB2312" w:eastAsia="仿宋_GB2312"/>
                <w:szCs w:val="21"/>
              </w:rPr>
              <w:t>=</w:t>
            </w:r>
            <w:r>
              <w:rPr>
                <w:rFonts w:ascii="仿宋_GB2312" w:eastAsia="仿宋_GB2312" w:hint="eastAsia"/>
                <w:szCs w:val="21"/>
              </w:rPr>
              <w:t>（在职人员数</w:t>
            </w:r>
            <w:r>
              <w:rPr>
                <w:rFonts w:ascii="仿宋_GB2312" w:eastAsia="仿宋_GB2312"/>
                <w:szCs w:val="21"/>
              </w:rPr>
              <w:t>/</w:t>
            </w:r>
            <w:r>
              <w:rPr>
                <w:rFonts w:ascii="仿宋_GB2312" w:eastAsia="仿宋_GB2312" w:hint="eastAsia"/>
                <w:szCs w:val="21"/>
              </w:rPr>
              <w:t>编制数）×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在职人员数：部门实际在职人数，以财政部确定的部门决算编制口径为准。</w:t>
            </w:r>
            <w:r>
              <w:rPr>
                <w:rFonts w:ascii="仿宋_GB2312" w:eastAsia="仿宋_GB2312"/>
                <w:szCs w:val="21"/>
              </w:rPr>
              <w:br/>
            </w:r>
            <w:r>
              <w:rPr>
                <w:rFonts w:ascii="仿宋_GB2312" w:eastAsia="仿宋_GB2312" w:hint="eastAsia"/>
                <w:szCs w:val="21"/>
              </w:rPr>
              <w:t>编制数：机构编制部门核定批复的部门的人员编制数。</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1829"/>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“三公经费”</w:t>
            </w:r>
          </w:p>
          <w:p w:rsidR="005C40EE" w:rsidRDefault="00D9389A">
            <w:pPr>
              <w:spacing w:line="320" w:lineRule="exact"/>
              <w:jc w:val="center"/>
              <w:rPr>
                <w:rFonts w:ascii="仿宋_GB2312" w:eastAsia="仿宋_GB2312"/>
                <w:szCs w:val="21"/>
              </w:rPr>
            </w:pPr>
            <w:r>
              <w:rPr>
                <w:rFonts w:ascii="仿宋_GB2312" w:eastAsia="仿宋_GB2312" w:hint="eastAsia"/>
                <w:szCs w:val="21"/>
              </w:rPr>
              <w:t>变动率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“三公经费”变动率为</w:t>
            </w:r>
            <w:r>
              <w:rPr>
                <w:rFonts w:ascii="仿宋_GB2312" w:eastAsia="仿宋_GB2312"/>
                <w:szCs w:val="21"/>
              </w:rPr>
              <w:t>0</w:t>
            </w:r>
            <w:r>
              <w:rPr>
                <w:rFonts w:ascii="仿宋_GB2312" w:eastAsia="仿宋_GB2312" w:hint="eastAsia"/>
                <w:szCs w:val="21"/>
              </w:rPr>
              <w:t>，计</w:t>
            </w:r>
            <w:r>
              <w:rPr>
                <w:rFonts w:ascii="仿宋_GB2312" w:eastAsia="仿宋_GB2312"/>
                <w:szCs w:val="21"/>
              </w:rPr>
              <w:t>5</w:t>
            </w:r>
            <w:r>
              <w:rPr>
                <w:rFonts w:ascii="仿宋_GB2312" w:eastAsia="仿宋_GB2312" w:hint="eastAsia"/>
                <w:szCs w:val="21"/>
              </w:rPr>
              <w:t>分；“三公经费”＞</w:t>
            </w:r>
            <w:r>
              <w:rPr>
                <w:rFonts w:ascii="仿宋_GB2312" w:eastAsia="仿宋_GB2312"/>
                <w:szCs w:val="21"/>
              </w:rPr>
              <w:t>0</w:t>
            </w:r>
            <w:r>
              <w:rPr>
                <w:rFonts w:ascii="仿宋_GB2312" w:eastAsia="仿宋_GB2312" w:hint="eastAsia"/>
                <w:szCs w:val="21"/>
              </w:rPr>
              <w:t>，每超过一个百分点扣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“三公经费”变动率</w:t>
            </w:r>
            <w:r>
              <w:rPr>
                <w:rFonts w:ascii="仿宋_GB2312" w:eastAsia="仿宋_GB2312"/>
                <w:szCs w:val="21"/>
              </w:rPr>
              <w:t>=[</w:t>
            </w:r>
            <w:r>
              <w:rPr>
                <w:rFonts w:ascii="仿宋_GB2312" w:eastAsia="仿宋_GB2312" w:hint="eastAsia"/>
                <w:szCs w:val="21"/>
              </w:rPr>
              <w:t>（本年度“三公经费”总额</w:t>
            </w:r>
            <w:r>
              <w:rPr>
                <w:rFonts w:ascii="仿宋_GB2312" w:eastAsia="仿宋_GB2312"/>
                <w:szCs w:val="21"/>
              </w:rPr>
              <w:t>-</w:t>
            </w:r>
            <w:r>
              <w:rPr>
                <w:rFonts w:ascii="仿宋_GB2312" w:eastAsia="仿宋_GB2312" w:hint="eastAsia"/>
                <w:szCs w:val="21"/>
              </w:rPr>
              <w:t>上年度“三公经费”总额）</w:t>
            </w:r>
            <w:r>
              <w:rPr>
                <w:rFonts w:ascii="仿宋_GB2312" w:eastAsia="仿宋_GB2312"/>
                <w:szCs w:val="21"/>
              </w:rPr>
              <w:t>/</w:t>
            </w:r>
            <w:r>
              <w:rPr>
                <w:rFonts w:ascii="仿宋_GB2312" w:eastAsia="仿宋_GB2312" w:hint="eastAsia"/>
                <w:szCs w:val="21"/>
              </w:rPr>
              <w:t>上年度“三公经费”总额</w:t>
            </w:r>
            <w:r>
              <w:rPr>
                <w:rFonts w:ascii="仿宋_GB2312" w:eastAsia="仿宋_GB2312"/>
                <w:szCs w:val="21"/>
              </w:rPr>
              <w:t>]</w:t>
            </w:r>
            <w:r>
              <w:rPr>
                <w:rFonts w:ascii="仿宋_GB2312" w:eastAsia="仿宋_GB2312" w:hint="eastAsia"/>
                <w:szCs w:val="21"/>
              </w:rPr>
              <w:t>×</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“三公经费”：年度预算安排的因公出国（境）费、公务车辆购置及运行费和公务招待费。</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1861"/>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重点支出</w:t>
            </w:r>
          </w:p>
          <w:p w:rsidR="005C40EE" w:rsidRDefault="00D9389A">
            <w:pPr>
              <w:spacing w:line="320" w:lineRule="exact"/>
              <w:jc w:val="center"/>
              <w:rPr>
                <w:rFonts w:ascii="仿宋_GB2312" w:eastAsia="仿宋_GB2312"/>
                <w:szCs w:val="21"/>
              </w:rPr>
            </w:pPr>
            <w:r>
              <w:rPr>
                <w:rFonts w:ascii="仿宋_GB2312" w:eastAsia="仿宋_GB2312" w:hint="eastAsia"/>
                <w:szCs w:val="21"/>
              </w:rPr>
              <w:t>安排率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“重点支出安排率”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50%</w:t>
            </w:r>
            <w:r>
              <w:rPr>
                <w:rFonts w:ascii="仿宋_GB2312" w:eastAsia="仿宋_GB2312" w:hint="eastAsia"/>
                <w:szCs w:val="21"/>
              </w:rPr>
              <w:t>，计</w:t>
            </w:r>
            <w:r>
              <w:rPr>
                <w:rFonts w:ascii="仿宋_GB2312" w:eastAsia="仿宋_GB2312"/>
                <w:szCs w:val="21"/>
              </w:rPr>
              <w:t>2</w:t>
            </w:r>
            <w:r>
              <w:rPr>
                <w:rFonts w:ascii="仿宋_GB2312" w:eastAsia="仿宋_GB2312" w:hint="eastAsia"/>
                <w:szCs w:val="21"/>
              </w:rPr>
              <w:t>分，每下降一个百分点扣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重点支出安排率</w:t>
            </w:r>
            <w:r>
              <w:rPr>
                <w:rFonts w:ascii="仿宋_GB2312" w:eastAsia="仿宋_GB2312"/>
                <w:szCs w:val="21"/>
              </w:rPr>
              <w:t>=</w:t>
            </w:r>
            <w:r>
              <w:rPr>
                <w:rFonts w:ascii="仿宋_GB2312" w:eastAsia="仿宋_GB2312" w:hint="eastAsia"/>
                <w:szCs w:val="21"/>
              </w:rPr>
              <w:t>（重点预算支出</w:t>
            </w:r>
            <w:r>
              <w:rPr>
                <w:rFonts w:ascii="仿宋_GB2312" w:eastAsia="仿宋_GB2312"/>
                <w:szCs w:val="21"/>
              </w:rPr>
              <w:t>/</w:t>
            </w:r>
            <w:r>
              <w:rPr>
                <w:rFonts w:ascii="仿宋_GB2312" w:eastAsia="仿宋_GB2312" w:hint="eastAsia"/>
                <w:szCs w:val="21"/>
              </w:rPr>
              <w:t>预算总支出）×</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r>
            <w:r>
              <w:rPr>
                <w:rFonts w:ascii="仿宋_GB2312" w:eastAsia="仿宋_GB2312" w:hint="eastAsia"/>
                <w:szCs w:val="21"/>
              </w:rPr>
              <w:t>预算总支出：部门年度预算安排的预算支出支出总额。</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1660"/>
          <w:jc w:val="center"/>
        </w:trPr>
        <w:tc>
          <w:tcPr>
            <w:tcW w:w="666" w:type="dxa"/>
            <w:vMerge w:val="restart"/>
            <w:noWrap/>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过</w:t>
            </w:r>
          </w:p>
          <w:p w:rsidR="005C40EE" w:rsidRDefault="00D9389A">
            <w:pPr>
              <w:spacing w:line="320" w:lineRule="exact"/>
              <w:jc w:val="center"/>
              <w:rPr>
                <w:rFonts w:ascii="仿宋_GB2312" w:eastAsia="仿宋_GB2312"/>
                <w:szCs w:val="21"/>
              </w:rPr>
            </w:pPr>
            <w:r>
              <w:rPr>
                <w:rFonts w:ascii="仿宋_GB2312" w:eastAsia="仿宋_GB2312" w:hint="eastAsia"/>
                <w:szCs w:val="21"/>
              </w:rPr>
              <w:t>程</w:t>
            </w:r>
          </w:p>
          <w:p w:rsidR="005C40EE" w:rsidRDefault="00D9389A">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分）</w:t>
            </w:r>
          </w:p>
        </w:tc>
        <w:tc>
          <w:tcPr>
            <w:tcW w:w="866" w:type="dxa"/>
            <w:vMerge w:val="restart"/>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预算</w:t>
            </w:r>
            <w:r>
              <w:rPr>
                <w:rFonts w:ascii="仿宋_GB2312" w:eastAsia="仿宋_GB2312"/>
                <w:szCs w:val="21"/>
              </w:rPr>
              <w:br/>
            </w:r>
            <w:r>
              <w:rPr>
                <w:rFonts w:ascii="仿宋_GB2312" w:eastAsia="仿宋_GB2312" w:hint="eastAsia"/>
                <w:szCs w:val="21"/>
              </w:rPr>
              <w:t>执行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26</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预算</w:t>
            </w:r>
          </w:p>
          <w:p w:rsidR="005C40EE" w:rsidRDefault="00D9389A">
            <w:pPr>
              <w:spacing w:line="320" w:lineRule="exact"/>
              <w:jc w:val="center"/>
              <w:rPr>
                <w:rFonts w:ascii="仿宋_GB2312" w:eastAsia="仿宋_GB2312"/>
                <w:szCs w:val="21"/>
              </w:rPr>
            </w:pPr>
            <w:r>
              <w:rPr>
                <w:rFonts w:ascii="仿宋_GB2312" w:eastAsia="仿宋_GB2312" w:hint="eastAsia"/>
                <w:szCs w:val="21"/>
              </w:rPr>
              <w:t>执行率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计满分，每低于</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预算执行率</w:t>
            </w:r>
            <w:r>
              <w:rPr>
                <w:rFonts w:ascii="仿宋_GB2312" w:eastAsia="仿宋_GB2312"/>
                <w:szCs w:val="21"/>
              </w:rPr>
              <w:t>=</w:t>
            </w:r>
            <w:r>
              <w:rPr>
                <w:rFonts w:ascii="仿宋_GB2312" w:eastAsia="仿宋_GB2312" w:hint="eastAsia"/>
                <w:szCs w:val="21"/>
              </w:rPr>
              <w:t>（预算执行数</w:t>
            </w:r>
            <w:r>
              <w:rPr>
                <w:rFonts w:ascii="仿宋_GB2312" w:eastAsia="仿宋_GB2312"/>
                <w:szCs w:val="21"/>
              </w:rPr>
              <w:t>/</w:t>
            </w:r>
            <w:r>
              <w:rPr>
                <w:rFonts w:ascii="仿宋_GB2312" w:eastAsia="仿宋_GB2312" w:hint="eastAsia"/>
                <w:szCs w:val="21"/>
              </w:rPr>
              <w:t>预算数）×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预算执行数：部门本年度实际完成的预算数。</w:t>
            </w:r>
            <w:r>
              <w:rPr>
                <w:rFonts w:ascii="仿宋_GB2312" w:eastAsia="仿宋_GB2312"/>
                <w:szCs w:val="21"/>
              </w:rPr>
              <w:br/>
            </w:r>
            <w:r>
              <w:rPr>
                <w:rFonts w:ascii="仿宋_GB2312" w:eastAsia="仿宋_GB2312" w:hint="eastAsia"/>
                <w:szCs w:val="21"/>
              </w:rPr>
              <w:t>预算数：财政部门批复的本年度部门预算数。</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5C40EE">
        <w:trPr>
          <w:trHeight w:val="2378"/>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预算</w:t>
            </w:r>
          </w:p>
          <w:p w:rsidR="005C40EE" w:rsidRDefault="00D9389A">
            <w:pPr>
              <w:spacing w:line="320" w:lineRule="exact"/>
              <w:jc w:val="center"/>
              <w:rPr>
                <w:rFonts w:ascii="仿宋_GB2312" w:eastAsia="仿宋_GB2312"/>
                <w:szCs w:val="21"/>
              </w:rPr>
            </w:pPr>
            <w:r>
              <w:rPr>
                <w:rFonts w:ascii="仿宋_GB2312" w:eastAsia="仿宋_GB2312" w:hint="eastAsia"/>
                <w:szCs w:val="21"/>
              </w:rPr>
              <w:t>调整率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5%</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预算调整率</w:t>
            </w:r>
            <w:r>
              <w:rPr>
                <w:rFonts w:ascii="仿宋_GB2312" w:eastAsia="仿宋_GB2312"/>
                <w:szCs w:val="21"/>
              </w:rPr>
              <w:t>=</w:t>
            </w:r>
            <w:r>
              <w:rPr>
                <w:rFonts w:ascii="仿宋_GB2312" w:eastAsia="仿宋_GB2312" w:hint="eastAsia"/>
                <w:szCs w:val="21"/>
              </w:rPr>
              <w:t>（预算调整数</w:t>
            </w:r>
            <w:r>
              <w:rPr>
                <w:rFonts w:ascii="仿宋_GB2312" w:eastAsia="仿宋_GB2312"/>
                <w:szCs w:val="21"/>
              </w:rPr>
              <w:t>/</w:t>
            </w:r>
            <w:r>
              <w:rPr>
                <w:rFonts w:ascii="仿宋_GB2312" w:eastAsia="仿宋_GB2312" w:hint="eastAsia"/>
                <w:szCs w:val="21"/>
              </w:rPr>
              <w:t>预算数）×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2819"/>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支付</w:t>
            </w:r>
          </w:p>
          <w:p w:rsidR="005C40EE" w:rsidRDefault="00D9389A">
            <w:pPr>
              <w:spacing w:line="320" w:lineRule="exact"/>
              <w:jc w:val="center"/>
              <w:rPr>
                <w:rFonts w:ascii="仿宋_GB2312" w:eastAsia="仿宋_GB2312"/>
                <w:szCs w:val="21"/>
              </w:rPr>
            </w:pPr>
            <w:r>
              <w:rPr>
                <w:rFonts w:ascii="仿宋_GB2312" w:eastAsia="仿宋_GB2312" w:hint="eastAsia"/>
                <w:szCs w:val="21"/>
              </w:rPr>
              <w:t>进度率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计满分，每低于</w:t>
            </w:r>
            <w:r>
              <w:rPr>
                <w:rFonts w:ascii="仿宋_GB2312" w:eastAsia="仿宋_GB2312"/>
                <w:szCs w:val="21"/>
              </w:rPr>
              <w:t>5%</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支付进度率</w:t>
            </w:r>
            <w:r>
              <w:rPr>
                <w:rFonts w:ascii="仿宋_GB2312" w:eastAsia="仿宋_GB2312"/>
                <w:szCs w:val="21"/>
              </w:rPr>
              <w:t>=</w:t>
            </w:r>
            <w:r>
              <w:rPr>
                <w:rFonts w:ascii="仿宋_GB2312" w:eastAsia="仿宋_GB2312" w:hint="eastAsia"/>
                <w:szCs w:val="21"/>
              </w:rPr>
              <w:t>（实际支付进度</w:t>
            </w:r>
            <w:r>
              <w:rPr>
                <w:rFonts w:ascii="仿宋_GB2312" w:eastAsia="仿宋_GB2312"/>
                <w:szCs w:val="21"/>
              </w:rPr>
              <w:t>/</w:t>
            </w:r>
            <w:r>
              <w:rPr>
                <w:rFonts w:ascii="仿宋_GB2312" w:eastAsia="仿宋_GB2312" w:hint="eastAsia"/>
                <w:szCs w:val="21"/>
              </w:rPr>
              <w:t>既定支付进度）×</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实际支付进度：部门在某一时点的支出预算执行总数与年度支出预算数的比率。</w:t>
            </w:r>
            <w:r>
              <w:rPr>
                <w:rFonts w:ascii="仿宋_GB2312" w:eastAsia="仿宋_GB2312"/>
                <w:szCs w:val="21"/>
              </w:rPr>
              <w:br/>
            </w:r>
            <w:r>
              <w:rPr>
                <w:rFonts w:ascii="仿宋_GB2312" w:eastAsia="仿宋_GB2312" w:hint="eastAsia"/>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1399"/>
          <w:jc w:val="center"/>
        </w:trPr>
        <w:tc>
          <w:tcPr>
            <w:tcW w:w="666" w:type="dxa"/>
            <w:vMerge/>
            <w:noWrap/>
            <w:tcMar>
              <w:top w:w="10" w:type="dxa"/>
              <w:left w:w="10" w:type="dxa"/>
              <w:bottom w:w="0" w:type="dxa"/>
              <w:right w:w="10" w:type="dxa"/>
            </w:tcMar>
            <w:textDirection w:val="tbRlV"/>
            <w:vAlign w:val="center"/>
          </w:tcPr>
          <w:p w:rsidR="005C40EE" w:rsidRDefault="005C40EE">
            <w:pPr>
              <w:spacing w:line="320" w:lineRule="exact"/>
              <w:jc w:val="center"/>
              <w:rPr>
                <w:rFonts w:ascii="仿宋_GB2312" w:eastAsia="仿宋_GB2312"/>
                <w:szCs w:val="21"/>
              </w:rPr>
            </w:pPr>
          </w:p>
        </w:tc>
        <w:tc>
          <w:tcPr>
            <w:tcW w:w="866" w:type="dxa"/>
            <w:vMerge/>
            <w:tcMar>
              <w:top w:w="10" w:type="dxa"/>
              <w:left w:w="10" w:type="dxa"/>
              <w:bottom w:w="0" w:type="dxa"/>
              <w:right w:w="10" w:type="dxa"/>
            </w:tcMar>
            <w:vAlign w:val="center"/>
          </w:tcPr>
          <w:p w:rsidR="005C40EE" w:rsidRDefault="005C40EE">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结转</w:t>
            </w:r>
          </w:p>
          <w:p w:rsidR="005C40EE" w:rsidRDefault="00D9389A">
            <w:pPr>
              <w:spacing w:line="320" w:lineRule="exact"/>
              <w:jc w:val="center"/>
              <w:rPr>
                <w:rFonts w:ascii="仿宋_GB2312" w:eastAsia="仿宋_GB2312"/>
                <w:szCs w:val="21"/>
              </w:rPr>
            </w:pPr>
            <w:r>
              <w:rPr>
                <w:rFonts w:ascii="仿宋_GB2312" w:eastAsia="仿宋_GB2312" w:hint="eastAsia"/>
                <w:szCs w:val="21"/>
              </w:rPr>
              <w:t>结余率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0%</w:t>
            </w:r>
            <w:r>
              <w:rPr>
                <w:rFonts w:ascii="仿宋_GB2312" w:eastAsia="仿宋_GB2312" w:hint="eastAsia"/>
                <w:szCs w:val="21"/>
              </w:rPr>
              <w:t>计满分，每超过</w:t>
            </w:r>
            <w:r>
              <w:rPr>
                <w:rFonts w:ascii="仿宋_GB2312" w:eastAsia="仿宋_GB2312"/>
                <w:szCs w:val="21"/>
              </w:rPr>
              <w:t>5%</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结转结余率</w:t>
            </w:r>
            <w:r>
              <w:rPr>
                <w:rFonts w:ascii="仿宋_GB2312" w:eastAsia="仿宋_GB2312"/>
                <w:szCs w:val="21"/>
              </w:rPr>
              <w:t>=</w:t>
            </w:r>
            <w:r>
              <w:rPr>
                <w:rFonts w:ascii="仿宋_GB2312" w:eastAsia="仿宋_GB2312" w:hint="eastAsia"/>
                <w:szCs w:val="21"/>
              </w:rPr>
              <w:t>结转结余总额</w:t>
            </w:r>
            <w:r>
              <w:rPr>
                <w:rFonts w:ascii="仿宋_GB2312" w:eastAsia="仿宋_GB2312"/>
                <w:szCs w:val="21"/>
              </w:rPr>
              <w:t>/</w:t>
            </w:r>
            <w:r>
              <w:rPr>
                <w:rFonts w:ascii="仿宋_GB2312" w:eastAsia="仿宋_GB2312" w:hint="eastAsia"/>
                <w:szCs w:val="21"/>
              </w:rPr>
              <w:t>支出预算数×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结转结余总额：部门本年度的结转资金与结余资金之和（以决算数为准）。</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1817"/>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结转结余</w:t>
            </w:r>
          </w:p>
          <w:p w:rsidR="005C40EE" w:rsidRDefault="00D9389A">
            <w:pPr>
              <w:spacing w:line="320" w:lineRule="exact"/>
              <w:jc w:val="center"/>
              <w:rPr>
                <w:rFonts w:ascii="仿宋_GB2312" w:eastAsia="仿宋_GB2312"/>
                <w:szCs w:val="21"/>
              </w:rPr>
            </w:pPr>
            <w:r>
              <w:rPr>
                <w:rFonts w:ascii="仿宋_GB2312" w:eastAsia="仿宋_GB2312" w:hint="eastAsia"/>
                <w:szCs w:val="21"/>
              </w:rPr>
              <w:t>变动率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0%</w:t>
            </w:r>
            <w:r>
              <w:rPr>
                <w:rFonts w:ascii="仿宋_GB2312" w:eastAsia="仿宋_GB2312" w:hint="eastAsia"/>
                <w:szCs w:val="21"/>
              </w:rPr>
              <w:t>计满分，每超过</w:t>
            </w:r>
            <w:r>
              <w:rPr>
                <w:rFonts w:ascii="仿宋_GB2312" w:eastAsia="仿宋_GB2312"/>
                <w:szCs w:val="21"/>
              </w:rPr>
              <w:t>5%</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结转结余变动率</w:t>
            </w:r>
            <w:r>
              <w:rPr>
                <w:rFonts w:ascii="仿宋_GB2312" w:eastAsia="仿宋_GB2312"/>
                <w:szCs w:val="21"/>
              </w:rPr>
              <w:t>=[</w:t>
            </w:r>
            <w:r>
              <w:rPr>
                <w:rFonts w:ascii="仿宋_GB2312" w:eastAsia="仿宋_GB2312" w:hint="eastAsia"/>
                <w:szCs w:val="21"/>
              </w:rPr>
              <w:t>（本年度累计结转结余资金总额</w:t>
            </w:r>
            <w:r>
              <w:rPr>
                <w:rFonts w:ascii="仿宋_GB2312" w:eastAsia="仿宋_GB2312"/>
                <w:szCs w:val="21"/>
              </w:rPr>
              <w:t>-</w:t>
            </w:r>
            <w:r>
              <w:rPr>
                <w:rFonts w:ascii="仿宋_GB2312" w:eastAsia="仿宋_GB2312" w:hint="eastAsia"/>
                <w:szCs w:val="21"/>
              </w:rPr>
              <w:t>上年度累计结转结余资金总额）</w:t>
            </w:r>
            <w:r>
              <w:rPr>
                <w:rFonts w:ascii="仿宋_GB2312" w:eastAsia="仿宋_GB2312"/>
                <w:szCs w:val="21"/>
              </w:rPr>
              <w:t>/</w:t>
            </w:r>
            <w:r>
              <w:rPr>
                <w:rFonts w:ascii="仿宋_GB2312" w:eastAsia="仿宋_GB2312" w:hint="eastAsia"/>
                <w:szCs w:val="21"/>
              </w:rPr>
              <w:t>上年度累计结转结余资金总额</w:t>
            </w:r>
            <w:r>
              <w:rPr>
                <w:rFonts w:ascii="仿宋_GB2312" w:eastAsia="仿宋_GB2312"/>
                <w:szCs w:val="21"/>
              </w:rPr>
              <w:t>]</w:t>
            </w:r>
            <w:r>
              <w:rPr>
                <w:rFonts w:ascii="仿宋_GB2312" w:eastAsia="仿宋_GB2312" w:hint="eastAsia"/>
                <w:szCs w:val="21"/>
              </w:rPr>
              <w:t>×</w:t>
            </w:r>
            <w:r>
              <w:rPr>
                <w:rFonts w:ascii="仿宋_GB2312" w:eastAsia="仿宋_GB2312"/>
                <w:szCs w:val="21"/>
              </w:rPr>
              <w:t>100%</w:t>
            </w:r>
            <w:r>
              <w:rPr>
                <w:rFonts w:ascii="仿宋_GB2312" w:eastAsia="仿宋_GB2312" w:hint="eastAsia"/>
                <w:szCs w:val="21"/>
              </w:rPr>
              <w:t>。</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1829"/>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公用经费</w:t>
            </w:r>
          </w:p>
          <w:p w:rsidR="005C40EE" w:rsidRDefault="00D9389A">
            <w:pPr>
              <w:spacing w:line="320" w:lineRule="exact"/>
              <w:jc w:val="center"/>
              <w:rPr>
                <w:rFonts w:ascii="仿宋_GB2312" w:eastAsia="仿宋_GB2312"/>
                <w:szCs w:val="21"/>
              </w:rPr>
            </w:pPr>
            <w:r>
              <w:rPr>
                <w:rFonts w:ascii="仿宋_GB2312" w:eastAsia="仿宋_GB2312" w:hint="eastAsia"/>
                <w:szCs w:val="21"/>
              </w:rPr>
              <w:t>控制率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以下（含）计满分，每超出</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公用经费控制率</w:t>
            </w:r>
            <w:r>
              <w:rPr>
                <w:rFonts w:ascii="仿宋_GB2312" w:eastAsia="仿宋_GB2312"/>
                <w:szCs w:val="21"/>
              </w:rPr>
              <w:t>=</w:t>
            </w:r>
            <w:r>
              <w:rPr>
                <w:rFonts w:ascii="仿宋_GB2312" w:eastAsia="仿宋_GB2312" w:hint="eastAsia"/>
                <w:szCs w:val="21"/>
              </w:rPr>
              <w:t>（实际支出公用经费总额</w:t>
            </w:r>
            <w:r>
              <w:rPr>
                <w:rFonts w:ascii="仿宋_GB2312" w:eastAsia="仿宋_GB2312"/>
                <w:szCs w:val="21"/>
              </w:rPr>
              <w:t>/</w:t>
            </w:r>
            <w:r>
              <w:rPr>
                <w:rFonts w:ascii="仿宋_GB2312" w:eastAsia="仿宋_GB2312" w:hint="eastAsia"/>
                <w:szCs w:val="21"/>
              </w:rPr>
              <w:t>预算安排公用经费总额）×</w:t>
            </w:r>
            <w:r>
              <w:rPr>
                <w:rFonts w:ascii="仿宋_GB2312" w:eastAsia="仿宋_GB2312"/>
                <w:szCs w:val="21"/>
              </w:rPr>
              <w:t>100%</w:t>
            </w:r>
            <w:r>
              <w:rPr>
                <w:rFonts w:ascii="仿宋_GB2312" w:eastAsia="仿宋_GB2312" w:hint="eastAsia"/>
                <w:szCs w:val="21"/>
              </w:rPr>
              <w:t>。</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1944"/>
          <w:jc w:val="center"/>
        </w:trPr>
        <w:tc>
          <w:tcPr>
            <w:tcW w:w="666" w:type="dxa"/>
            <w:vMerge w:val="restart"/>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过</w:t>
            </w:r>
          </w:p>
          <w:p w:rsidR="005C40EE" w:rsidRDefault="00D9389A">
            <w:pPr>
              <w:spacing w:line="320" w:lineRule="exact"/>
              <w:jc w:val="center"/>
              <w:rPr>
                <w:rFonts w:ascii="仿宋_GB2312" w:eastAsia="仿宋_GB2312"/>
                <w:szCs w:val="21"/>
              </w:rPr>
            </w:pPr>
            <w:r>
              <w:rPr>
                <w:rFonts w:ascii="仿宋_GB2312" w:eastAsia="仿宋_GB2312" w:hint="eastAsia"/>
                <w:szCs w:val="21"/>
              </w:rPr>
              <w:t>程</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分）</w:t>
            </w:r>
          </w:p>
        </w:tc>
        <w:tc>
          <w:tcPr>
            <w:tcW w:w="866" w:type="dxa"/>
            <w:vMerge w:val="restart"/>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预算</w:t>
            </w:r>
            <w:r>
              <w:rPr>
                <w:rFonts w:ascii="仿宋_GB2312" w:eastAsia="仿宋_GB2312"/>
                <w:szCs w:val="21"/>
              </w:rPr>
              <w:br/>
            </w:r>
            <w:r>
              <w:rPr>
                <w:rFonts w:ascii="仿宋_GB2312" w:eastAsia="仿宋_GB2312" w:hint="eastAsia"/>
                <w:szCs w:val="21"/>
              </w:rPr>
              <w:t>执行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26</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“三公经费”控制率（</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以下（含）计满分，每超出</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“三公经费”控制率</w:t>
            </w:r>
            <w:r>
              <w:rPr>
                <w:rFonts w:ascii="仿宋_GB2312" w:eastAsia="仿宋_GB2312"/>
                <w:szCs w:val="21"/>
              </w:rPr>
              <w:t>=</w:t>
            </w:r>
            <w:r>
              <w:rPr>
                <w:rFonts w:ascii="仿宋_GB2312" w:eastAsia="仿宋_GB2312" w:hint="eastAsia"/>
                <w:szCs w:val="21"/>
              </w:rPr>
              <w:t>（“三公经费”实际支出数</w:t>
            </w:r>
            <w:r>
              <w:rPr>
                <w:rFonts w:ascii="仿宋_GB2312" w:eastAsia="仿宋_GB2312"/>
                <w:szCs w:val="21"/>
              </w:rPr>
              <w:t>/</w:t>
            </w:r>
            <w:r>
              <w:rPr>
                <w:rFonts w:ascii="仿宋_GB2312" w:eastAsia="仿宋_GB2312" w:hint="eastAsia"/>
                <w:szCs w:val="21"/>
              </w:rPr>
              <w:t>“三公经费”预算安排数）×</w:t>
            </w:r>
            <w:r>
              <w:rPr>
                <w:rFonts w:ascii="仿宋_GB2312" w:eastAsia="仿宋_GB2312"/>
                <w:szCs w:val="21"/>
              </w:rPr>
              <w:t>100%</w:t>
            </w:r>
            <w:r>
              <w:rPr>
                <w:rFonts w:ascii="仿宋_GB2312" w:eastAsia="仿宋_GB2312" w:hint="eastAsia"/>
                <w:szCs w:val="21"/>
              </w:rPr>
              <w:t>。</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2098"/>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政府采购</w:t>
            </w:r>
          </w:p>
          <w:p w:rsidR="005C40EE" w:rsidRDefault="00D9389A">
            <w:pPr>
              <w:spacing w:line="320" w:lineRule="exact"/>
              <w:jc w:val="center"/>
              <w:rPr>
                <w:rFonts w:ascii="仿宋_GB2312" w:eastAsia="仿宋_GB2312"/>
                <w:szCs w:val="21"/>
              </w:rPr>
            </w:pPr>
            <w:r>
              <w:rPr>
                <w:rFonts w:ascii="仿宋_GB2312" w:eastAsia="仿宋_GB2312" w:hint="eastAsia"/>
                <w:szCs w:val="21"/>
              </w:rPr>
              <w:t>执行率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计满分，每超过（降低）</w:t>
            </w:r>
            <w:r>
              <w:rPr>
                <w:rFonts w:ascii="仿宋_GB2312" w:eastAsia="仿宋_GB2312"/>
                <w:szCs w:val="21"/>
              </w:rPr>
              <w:t>5%</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政府采购执行率</w:t>
            </w:r>
            <w:r>
              <w:rPr>
                <w:rFonts w:ascii="仿宋_GB2312" w:eastAsia="仿宋_GB2312"/>
                <w:szCs w:val="21"/>
              </w:rPr>
              <w:t>=</w:t>
            </w:r>
            <w:r>
              <w:rPr>
                <w:rFonts w:ascii="仿宋_GB2312" w:eastAsia="仿宋_GB2312" w:hint="eastAsia"/>
                <w:szCs w:val="21"/>
              </w:rPr>
              <w:t>（实际政府采购金额</w:t>
            </w:r>
            <w:r>
              <w:rPr>
                <w:rFonts w:ascii="仿宋_GB2312" w:eastAsia="仿宋_GB2312"/>
                <w:szCs w:val="21"/>
              </w:rPr>
              <w:t>/</w:t>
            </w:r>
            <w:r>
              <w:rPr>
                <w:rFonts w:ascii="仿宋_GB2312" w:eastAsia="仿宋_GB2312" w:hint="eastAsia"/>
                <w:szCs w:val="21"/>
              </w:rPr>
              <w:t>政府采购预算数）×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2398"/>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rsidR="005C40EE" w:rsidRDefault="005C40EE">
            <w:pPr>
              <w:spacing w:line="320" w:lineRule="exact"/>
              <w:jc w:val="center"/>
              <w:rPr>
                <w:rFonts w:ascii="仿宋_GB2312" w:eastAsia="仿宋_GB2312"/>
                <w:szCs w:val="21"/>
              </w:rPr>
            </w:pPr>
          </w:p>
          <w:p w:rsidR="005C40EE" w:rsidRDefault="00D9389A">
            <w:pPr>
              <w:spacing w:line="320" w:lineRule="exact"/>
              <w:jc w:val="center"/>
              <w:rPr>
                <w:rFonts w:ascii="仿宋_GB2312" w:eastAsia="仿宋_GB2312"/>
                <w:szCs w:val="21"/>
              </w:rPr>
            </w:pPr>
            <w:r>
              <w:rPr>
                <w:rFonts w:ascii="仿宋_GB2312" w:eastAsia="仿宋_GB2312" w:hint="eastAsia"/>
                <w:szCs w:val="21"/>
              </w:rPr>
              <w:t>预算</w:t>
            </w:r>
          </w:p>
          <w:p w:rsidR="005C40EE" w:rsidRDefault="00D9389A">
            <w:pPr>
              <w:spacing w:line="320" w:lineRule="exact"/>
              <w:jc w:val="center"/>
              <w:rPr>
                <w:rFonts w:ascii="仿宋_GB2312" w:eastAsia="仿宋_GB2312"/>
                <w:szCs w:val="21"/>
              </w:rPr>
            </w:pPr>
            <w:r>
              <w:rPr>
                <w:rFonts w:ascii="仿宋_GB2312" w:eastAsia="仿宋_GB2312" w:hint="eastAsia"/>
                <w:szCs w:val="21"/>
              </w:rPr>
              <w:t>管理</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8</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管理制度</w:t>
            </w:r>
          </w:p>
          <w:p w:rsidR="005C40EE" w:rsidRDefault="00D9389A">
            <w:pPr>
              <w:spacing w:line="320" w:lineRule="exact"/>
              <w:jc w:val="center"/>
              <w:rPr>
                <w:rFonts w:ascii="仿宋_GB2312" w:eastAsia="仿宋_GB2312"/>
                <w:szCs w:val="21"/>
              </w:rPr>
            </w:pPr>
            <w:r>
              <w:rPr>
                <w:rFonts w:ascii="仿宋_GB2312" w:eastAsia="仿宋_GB2312" w:hint="eastAsia"/>
                <w:szCs w:val="21"/>
              </w:rPr>
              <w:t>健全性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w:t>
            </w:r>
            <w:r>
              <w:rPr>
                <w:rFonts w:ascii="仿宋_GB2312" w:eastAsia="仿宋_GB2312" w:hint="eastAsia"/>
                <w:szCs w:val="21"/>
              </w:rPr>
              <w:t>有内部财务管理制度，会计核算制度等管理制度，</w:t>
            </w:r>
            <w:r>
              <w:rPr>
                <w:rFonts w:ascii="仿宋_GB2312" w:eastAsia="仿宋_GB2312"/>
                <w:szCs w:val="21"/>
              </w:rPr>
              <w:t>0.5</w:t>
            </w:r>
            <w:r>
              <w:rPr>
                <w:rFonts w:ascii="仿宋_GB2312" w:eastAsia="仿宋_GB2312" w:hint="eastAsia"/>
                <w:szCs w:val="21"/>
              </w:rPr>
              <w:t>分；</w:t>
            </w:r>
            <w:r>
              <w:rPr>
                <w:rFonts w:ascii="仿宋_GB2312" w:eastAsia="仿宋_GB2312"/>
                <w:szCs w:val="21"/>
              </w:rPr>
              <w:t>2.</w:t>
            </w:r>
            <w:r>
              <w:rPr>
                <w:rFonts w:ascii="仿宋_GB2312" w:eastAsia="仿宋_GB2312" w:hint="eastAsia"/>
                <w:szCs w:val="21"/>
              </w:rPr>
              <w:t>有本部门厉行节约制度，</w:t>
            </w:r>
            <w:r>
              <w:rPr>
                <w:rFonts w:ascii="仿宋_GB2312" w:eastAsia="仿宋_GB2312"/>
                <w:szCs w:val="21"/>
              </w:rPr>
              <w:t>0.5</w:t>
            </w:r>
            <w:r>
              <w:rPr>
                <w:rFonts w:ascii="仿宋_GB2312" w:eastAsia="仿宋_GB2312" w:hint="eastAsia"/>
                <w:szCs w:val="21"/>
              </w:rPr>
              <w:t>分；</w:t>
            </w:r>
            <w:r>
              <w:rPr>
                <w:rFonts w:ascii="仿宋_GB2312" w:eastAsia="仿宋_GB2312"/>
                <w:szCs w:val="21"/>
              </w:rPr>
              <w:t>3.</w:t>
            </w:r>
            <w:r>
              <w:rPr>
                <w:rFonts w:ascii="仿宋_GB2312" w:eastAsia="仿宋_GB2312" w:hint="eastAsia"/>
                <w:szCs w:val="21"/>
              </w:rPr>
              <w:t>相关管理制度合法、合规、完整，</w:t>
            </w:r>
            <w:r>
              <w:rPr>
                <w:rFonts w:ascii="仿宋_GB2312" w:eastAsia="仿宋_GB2312"/>
                <w:szCs w:val="21"/>
              </w:rPr>
              <w:t>0.5</w:t>
            </w:r>
            <w:r>
              <w:rPr>
                <w:rFonts w:ascii="仿宋_GB2312" w:eastAsia="仿宋_GB2312" w:hint="eastAsia"/>
                <w:szCs w:val="21"/>
              </w:rPr>
              <w:t>分；</w:t>
            </w:r>
            <w:r>
              <w:rPr>
                <w:rFonts w:ascii="仿宋_GB2312" w:eastAsia="仿宋_GB2312"/>
                <w:szCs w:val="21"/>
              </w:rPr>
              <w:t>4.</w:t>
            </w:r>
            <w:r>
              <w:rPr>
                <w:rFonts w:ascii="仿宋_GB2312" w:eastAsia="仿宋_GB2312" w:hint="eastAsia"/>
                <w:szCs w:val="21"/>
              </w:rPr>
              <w:t>相关管理制度得到有效执行，</w:t>
            </w:r>
            <w:r>
              <w:rPr>
                <w:rFonts w:ascii="仿宋_GB2312" w:eastAsia="仿宋_GB2312"/>
                <w:szCs w:val="21"/>
              </w:rPr>
              <w:t>0.5</w:t>
            </w:r>
            <w:r>
              <w:rPr>
                <w:rFonts w:ascii="仿宋_GB2312" w:eastAsia="仿宋_GB2312" w:hint="eastAsia"/>
                <w:szCs w:val="21"/>
              </w:rPr>
              <w:t>分。</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是否已制定或具有预算资金管理办法、内部财务管理制度、会计核算制度等管理制度；</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相关管理制度是否合法、合规、完整；</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相关管理制度是否得到有效执行。</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3509"/>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资金使用</w:t>
            </w:r>
          </w:p>
          <w:p w:rsidR="005C40EE" w:rsidRDefault="00D9389A">
            <w:pPr>
              <w:spacing w:line="320" w:lineRule="exact"/>
              <w:jc w:val="center"/>
              <w:rPr>
                <w:rFonts w:ascii="仿宋_GB2312" w:eastAsia="仿宋_GB2312"/>
                <w:szCs w:val="21"/>
              </w:rPr>
            </w:pPr>
            <w:r>
              <w:rPr>
                <w:rFonts w:ascii="仿宋_GB2312" w:eastAsia="仿宋_GB2312" w:hint="eastAsia"/>
                <w:szCs w:val="21"/>
              </w:rPr>
              <w:t>合规性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spacing w:line="300" w:lineRule="exact"/>
              <w:rPr>
                <w:rFonts w:ascii="仿宋_GB2312" w:eastAsia="仿宋_GB2312"/>
                <w:szCs w:val="21"/>
              </w:rPr>
            </w:pPr>
            <w:r>
              <w:rPr>
                <w:rFonts w:ascii="仿宋_GB2312" w:eastAsia="仿宋_GB2312"/>
                <w:szCs w:val="21"/>
              </w:rPr>
              <w:t>1.</w:t>
            </w:r>
            <w:r>
              <w:rPr>
                <w:rFonts w:ascii="仿宋_GB2312" w:eastAsia="仿宋_GB2312" w:hint="eastAsia"/>
                <w:szCs w:val="21"/>
              </w:rPr>
              <w:t>支出符合国家财经法规和财务管理制度规定以及有关专项资金管理办法的规定；</w:t>
            </w:r>
            <w:r>
              <w:rPr>
                <w:rFonts w:ascii="仿宋_GB2312" w:eastAsia="仿宋_GB2312"/>
                <w:szCs w:val="21"/>
              </w:rPr>
              <w:t>2.</w:t>
            </w:r>
            <w:r>
              <w:rPr>
                <w:rFonts w:ascii="仿宋_GB2312" w:eastAsia="仿宋_GB2312" w:hint="eastAsia"/>
                <w:szCs w:val="21"/>
              </w:rPr>
              <w:t>资金拨付有完整的审批程序和手续；</w:t>
            </w:r>
            <w:r>
              <w:rPr>
                <w:rFonts w:ascii="仿宋_GB2312" w:eastAsia="仿宋_GB2312"/>
                <w:szCs w:val="21"/>
              </w:rPr>
              <w:t>3.</w:t>
            </w:r>
            <w:r>
              <w:rPr>
                <w:rFonts w:ascii="仿宋_GB2312" w:eastAsia="仿宋_GB2312" w:hint="eastAsia"/>
                <w:szCs w:val="21"/>
              </w:rPr>
              <w:t>项目支出按规定经过评估论证；</w:t>
            </w:r>
            <w:r>
              <w:rPr>
                <w:rFonts w:ascii="仿宋_GB2312" w:eastAsia="仿宋_GB2312"/>
                <w:szCs w:val="21"/>
              </w:rPr>
              <w:t>4.</w:t>
            </w:r>
            <w:r>
              <w:rPr>
                <w:rFonts w:ascii="仿宋_GB2312" w:eastAsia="仿宋_GB2312" w:hint="eastAsia"/>
                <w:szCs w:val="21"/>
              </w:rPr>
              <w:t>支出符合部门预算批复的用途；</w:t>
            </w:r>
            <w:r>
              <w:rPr>
                <w:rFonts w:ascii="仿宋_GB2312" w:eastAsia="仿宋_GB2312"/>
                <w:szCs w:val="21"/>
              </w:rPr>
              <w:t>5.</w:t>
            </w:r>
            <w:r>
              <w:rPr>
                <w:rFonts w:ascii="仿宋_GB2312" w:eastAsia="仿宋_GB2312" w:hint="eastAsia"/>
                <w:szCs w:val="21"/>
              </w:rPr>
              <w:t>资金使用无截留、挤占、挪用、虚列支出等情况。</w:t>
            </w:r>
          </w:p>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以上情况每出现一例不符合要求的扣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是否符合国家财经法规和财务管理制度规定以及有关预算支出管理办法的规定；</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资金的拨付是否有完整的审批程序和手续；</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预算支出的重大开支是否经过评估论证；</w:t>
            </w:r>
            <w:r>
              <w:rPr>
                <w:rFonts w:ascii="仿宋_GB2312" w:eastAsia="仿宋_GB2312"/>
                <w:szCs w:val="21"/>
              </w:rPr>
              <w:br/>
            </w:r>
            <w:r>
              <w:rPr>
                <w:rFonts w:ascii="仿宋_GB2312" w:eastAsia="仿宋_GB2312" w:hAnsi="宋体" w:cs="宋体" w:hint="eastAsia"/>
                <w:szCs w:val="21"/>
              </w:rPr>
              <w:t>④</w:t>
            </w:r>
            <w:r>
              <w:rPr>
                <w:rFonts w:ascii="仿宋_GB2312" w:eastAsia="仿宋_GB2312" w:hint="eastAsia"/>
                <w:szCs w:val="21"/>
              </w:rPr>
              <w:t>是否符合部门预算批复的用途；</w:t>
            </w:r>
            <w:r>
              <w:rPr>
                <w:rFonts w:ascii="仿宋_GB2312" w:eastAsia="仿宋_GB2312"/>
                <w:szCs w:val="21"/>
              </w:rPr>
              <w:br/>
            </w:r>
            <w:r>
              <w:rPr>
                <w:rFonts w:ascii="仿宋_GB2312" w:eastAsia="仿宋_GB2312" w:hAnsi="宋体" w:cs="宋体" w:hint="eastAsia"/>
                <w:szCs w:val="21"/>
              </w:rPr>
              <w:t>⑤</w:t>
            </w:r>
            <w:r>
              <w:rPr>
                <w:rFonts w:ascii="仿宋_GB2312" w:eastAsia="仿宋_GB2312" w:hint="eastAsia"/>
                <w:szCs w:val="21"/>
              </w:rPr>
              <w:t>是否存在截留、挤占、挪用、虚列支出等情况。</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1813"/>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预决算信</w:t>
            </w:r>
          </w:p>
          <w:p w:rsidR="005C40EE" w:rsidRDefault="00D9389A">
            <w:pPr>
              <w:spacing w:line="320" w:lineRule="exact"/>
              <w:jc w:val="center"/>
              <w:rPr>
                <w:rFonts w:ascii="仿宋_GB2312" w:eastAsia="仿宋_GB2312"/>
                <w:szCs w:val="21"/>
              </w:rPr>
            </w:pPr>
            <w:r>
              <w:rPr>
                <w:rFonts w:ascii="仿宋_GB2312" w:eastAsia="仿宋_GB2312" w:hint="eastAsia"/>
                <w:szCs w:val="21"/>
              </w:rPr>
              <w:t>息公开性（</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rPr>
                <w:rFonts w:ascii="仿宋_GB2312" w:eastAsia="仿宋_GB2312"/>
                <w:szCs w:val="21"/>
              </w:rPr>
            </w:pPr>
            <w:r>
              <w:rPr>
                <w:rFonts w:ascii="仿宋_GB2312" w:eastAsia="仿宋_GB2312" w:hint="eastAsia"/>
                <w:szCs w:val="21"/>
              </w:rPr>
              <w:t>部门预算、执行、决算、监督、绩效等管理相关的信息未公开，每一项扣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是否按规定内容公开预决算信息；</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是否按规定时限公开预决算信息。</w:t>
            </w:r>
            <w:r>
              <w:rPr>
                <w:rFonts w:ascii="仿宋_GB2312" w:eastAsia="仿宋_GB2312"/>
                <w:szCs w:val="21"/>
              </w:rPr>
              <w:br/>
            </w:r>
            <w:r>
              <w:rPr>
                <w:rFonts w:ascii="仿宋_GB2312" w:eastAsia="仿宋_GB2312" w:hint="eastAsia"/>
                <w:szCs w:val="21"/>
              </w:rPr>
              <w:t>预决算信息是指与部门预算、执行、决算、监督、绩效等管理相关的信息。</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szCs w:val="21"/>
              </w:rPr>
              <w:t>2</w:t>
            </w:r>
          </w:p>
        </w:tc>
      </w:tr>
      <w:tr w:rsidR="005C40EE">
        <w:trPr>
          <w:trHeight w:val="1802"/>
          <w:jc w:val="center"/>
        </w:trPr>
        <w:tc>
          <w:tcPr>
            <w:tcW w:w="666" w:type="dxa"/>
            <w:vMerge w:val="restart"/>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过</w:t>
            </w:r>
          </w:p>
          <w:p w:rsidR="005C40EE" w:rsidRDefault="00D9389A">
            <w:pPr>
              <w:spacing w:line="320" w:lineRule="exact"/>
              <w:jc w:val="center"/>
              <w:rPr>
                <w:rFonts w:ascii="仿宋_GB2312" w:eastAsia="仿宋_GB2312"/>
                <w:szCs w:val="21"/>
              </w:rPr>
            </w:pPr>
            <w:r>
              <w:rPr>
                <w:rFonts w:ascii="仿宋_GB2312" w:eastAsia="仿宋_GB2312" w:hint="eastAsia"/>
                <w:szCs w:val="21"/>
              </w:rPr>
              <w:t>程</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分）</w:t>
            </w:r>
          </w:p>
        </w:tc>
        <w:tc>
          <w:tcPr>
            <w:tcW w:w="866" w:type="dxa"/>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预算</w:t>
            </w:r>
          </w:p>
          <w:p w:rsidR="005C40EE" w:rsidRDefault="00D9389A">
            <w:pPr>
              <w:spacing w:line="320" w:lineRule="exact"/>
              <w:jc w:val="center"/>
              <w:rPr>
                <w:rFonts w:ascii="仿宋_GB2312" w:eastAsia="仿宋_GB2312"/>
                <w:szCs w:val="21"/>
              </w:rPr>
            </w:pPr>
            <w:r>
              <w:rPr>
                <w:rFonts w:ascii="仿宋_GB2312" w:eastAsia="仿宋_GB2312" w:hint="eastAsia"/>
                <w:szCs w:val="21"/>
              </w:rPr>
              <w:t>管理</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8</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基础信息</w:t>
            </w:r>
          </w:p>
          <w:p w:rsidR="005C40EE" w:rsidRDefault="00D9389A">
            <w:pPr>
              <w:spacing w:line="320" w:lineRule="exact"/>
              <w:jc w:val="center"/>
              <w:rPr>
                <w:rFonts w:ascii="仿宋_GB2312" w:eastAsia="仿宋_GB2312"/>
                <w:szCs w:val="21"/>
              </w:rPr>
            </w:pPr>
            <w:r>
              <w:rPr>
                <w:rFonts w:ascii="仿宋_GB2312" w:eastAsia="仿宋_GB2312" w:hint="eastAsia"/>
                <w:szCs w:val="21"/>
              </w:rPr>
              <w:t>完善性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部门基础信息是否完善，缺一项扣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基础数据信息和会计信息资料是否真实；</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基础数据信息和会计信息资料是否完整；</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基础数据信息和会计信息资料是否准确。</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2219"/>
          <w:jc w:val="center"/>
        </w:trPr>
        <w:tc>
          <w:tcPr>
            <w:tcW w:w="666" w:type="dxa"/>
            <w:vMerge/>
            <w:noWrap/>
            <w:tcMar>
              <w:top w:w="10" w:type="dxa"/>
              <w:left w:w="10" w:type="dxa"/>
              <w:bottom w:w="0" w:type="dxa"/>
              <w:right w:w="10" w:type="dxa"/>
            </w:tcMar>
            <w:textDirection w:val="tbRlV"/>
            <w:vAlign w:val="center"/>
          </w:tcPr>
          <w:p w:rsidR="005C40EE" w:rsidRDefault="005C40EE">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资产</w:t>
            </w:r>
            <w:r>
              <w:rPr>
                <w:rFonts w:ascii="仿宋_GB2312" w:eastAsia="仿宋_GB2312"/>
                <w:szCs w:val="21"/>
              </w:rPr>
              <w:br/>
            </w:r>
            <w:r>
              <w:rPr>
                <w:rFonts w:ascii="仿宋_GB2312" w:eastAsia="仿宋_GB2312" w:hint="eastAsia"/>
                <w:szCs w:val="21"/>
              </w:rPr>
              <w:t>管理</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6</w:t>
            </w:r>
            <w:r>
              <w:rPr>
                <w:rFonts w:ascii="仿宋_GB2312" w:eastAsia="仿宋_GB2312" w:hint="eastAsia"/>
                <w:szCs w:val="21"/>
              </w:rPr>
              <w:t>分）</w:t>
            </w:r>
          </w:p>
          <w:p w:rsidR="005C40EE" w:rsidRDefault="005C40EE">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管理制度</w:t>
            </w:r>
          </w:p>
          <w:p w:rsidR="005C40EE" w:rsidRDefault="00D9389A">
            <w:pPr>
              <w:spacing w:line="320" w:lineRule="exact"/>
              <w:jc w:val="center"/>
              <w:rPr>
                <w:rFonts w:ascii="仿宋_GB2312" w:eastAsia="仿宋_GB2312"/>
                <w:szCs w:val="21"/>
              </w:rPr>
            </w:pPr>
            <w:r>
              <w:rPr>
                <w:rFonts w:ascii="仿宋_GB2312" w:eastAsia="仿宋_GB2312" w:hint="eastAsia"/>
                <w:szCs w:val="21"/>
              </w:rPr>
              <w:t>健全性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部门有加强资产管理、规范资产管理行为而制定的管理制度的计</w:t>
            </w:r>
            <w:r>
              <w:rPr>
                <w:rFonts w:ascii="仿宋_GB2312" w:eastAsia="仿宋_GB2312"/>
                <w:szCs w:val="21"/>
              </w:rPr>
              <w:t>1</w:t>
            </w:r>
            <w:r>
              <w:rPr>
                <w:rFonts w:ascii="仿宋_GB2312" w:eastAsia="仿宋_GB2312" w:hint="eastAsia"/>
                <w:szCs w:val="21"/>
              </w:rPr>
              <w:t>分；有效执行相关文件的计</w:t>
            </w:r>
            <w:r>
              <w:rPr>
                <w:rFonts w:ascii="仿宋_GB2312" w:eastAsia="仿宋_GB2312"/>
                <w:szCs w:val="21"/>
              </w:rPr>
              <w:t>1</w:t>
            </w:r>
            <w:r>
              <w:rPr>
                <w:rFonts w:ascii="仿宋_GB2312" w:eastAsia="仿宋_GB2312" w:hint="eastAsia"/>
                <w:szCs w:val="21"/>
              </w:rPr>
              <w:t>分。反之不计分。</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是否已制定或具有资产管理制度；</w:t>
            </w:r>
            <w:r>
              <w:rPr>
                <w:rFonts w:ascii="仿宋_GB2312" w:eastAsia="仿宋_GB2312"/>
                <w:szCs w:val="21"/>
              </w:rPr>
              <w:t xml:space="preserve">           </w:t>
            </w:r>
            <w:r>
              <w:rPr>
                <w:rFonts w:ascii="仿宋_GB2312" w:eastAsia="仿宋_GB2312" w:hAnsi="宋体" w:cs="宋体" w:hint="eastAsia"/>
                <w:szCs w:val="21"/>
              </w:rPr>
              <w:t>②</w:t>
            </w:r>
            <w:r>
              <w:rPr>
                <w:rFonts w:ascii="仿宋_GB2312" w:eastAsia="仿宋_GB2312" w:hint="eastAsia"/>
                <w:szCs w:val="21"/>
              </w:rPr>
              <w:t>相关资金管理制度是否合法、合规、完整；</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相关资产管理制度是否得到有效执行。</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2837"/>
          <w:jc w:val="center"/>
        </w:trPr>
        <w:tc>
          <w:tcPr>
            <w:tcW w:w="666" w:type="dxa"/>
            <w:vMerge/>
            <w:vAlign w:val="center"/>
          </w:tcPr>
          <w:p w:rsidR="005C40EE" w:rsidRDefault="005C40EE">
            <w:pPr>
              <w:spacing w:line="320" w:lineRule="exact"/>
              <w:jc w:val="center"/>
              <w:rPr>
                <w:rFonts w:ascii="仿宋_GB2312" w:eastAsia="仿宋_GB2312"/>
                <w:szCs w:val="21"/>
              </w:rPr>
            </w:pPr>
          </w:p>
        </w:tc>
        <w:tc>
          <w:tcPr>
            <w:tcW w:w="866" w:type="dxa"/>
            <w:vMerge/>
            <w:vAlign w:val="center"/>
          </w:tcPr>
          <w:p w:rsidR="005C40EE" w:rsidRDefault="005C40EE">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资产管理</w:t>
            </w:r>
          </w:p>
          <w:p w:rsidR="005C40EE" w:rsidRDefault="00D9389A">
            <w:pPr>
              <w:spacing w:line="320" w:lineRule="exact"/>
              <w:jc w:val="center"/>
              <w:rPr>
                <w:rFonts w:ascii="仿宋_GB2312" w:eastAsia="仿宋_GB2312"/>
                <w:szCs w:val="21"/>
              </w:rPr>
            </w:pPr>
            <w:r>
              <w:rPr>
                <w:rFonts w:ascii="仿宋_GB2312" w:eastAsia="仿宋_GB2312" w:hint="eastAsia"/>
                <w:szCs w:val="21"/>
              </w:rPr>
              <w:t>安全性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761"/>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部门的资产是否保存完整、使用合规、配置合理、处置规范、收入及时足额上缴计满分，每一项不达标扣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资产保存是否完整；</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资产配置是否合理；</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资产处置是否规范；</w:t>
            </w:r>
            <w:r>
              <w:rPr>
                <w:rFonts w:ascii="仿宋_GB2312" w:eastAsia="仿宋_GB2312"/>
                <w:szCs w:val="21"/>
              </w:rPr>
              <w:br/>
            </w:r>
            <w:r>
              <w:rPr>
                <w:rFonts w:ascii="仿宋_GB2312" w:eastAsia="仿宋_GB2312" w:hAnsi="宋体" w:cs="宋体" w:hint="eastAsia"/>
                <w:szCs w:val="21"/>
              </w:rPr>
              <w:t>④</w:t>
            </w:r>
            <w:r>
              <w:rPr>
                <w:rFonts w:ascii="仿宋_GB2312" w:eastAsia="仿宋_GB2312" w:hint="eastAsia"/>
                <w:szCs w:val="21"/>
              </w:rPr>
              <w:t>资产账务管理是否合规，是否帐实相符；</w:t>
            </w:r>
            <w:r>
              <w:rPr>
                <w:rFonts w:ascii="仿宋_GB2312" w:eastAsia="仿宋_GB2312"/>
                <w:szCs w:val="21"/>
              </w:rPr>
              <w:br/>
            </w:r>
            <w:r>
              <w:rPr>
                <w:rFonts w:ascii="仿宋_GB2312" w:eastAsia="仿宋_GB2312" w:hAnsi="宋体" w:cs="宋体" w:hint="eastAsia"/>
                <w:szCs w:val="21"/>
              </w:rPr>
              <w:t>⑤</w:t>
            </w:r>
            <w:r>
              <w:rPr>
                <w:rFonts w:ascii="仿宋_GB2312" w:eastAsia="仿宋_GB2312" w:hint="eastAsia"/>
                <w:szCs w:val="21"/>
              </w:rPr>
              <w:t>资产是否有偿使用及处置收入及时足额上缴。</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1995"/>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固定资产</w:t>
            </w:r>
          </w:p>
          <w:p w:rsidR="005C40EE" w:rsidRDefault="00D9389A">
            <w:pPr>
              <w:spacing w:line="320" w:lineRule="exact"/>
              <w:jc w:val="center"/>
              <w:rPr>
                <w:rFonts w:ascii="仿宋_GB2312" w:eastAsia="仿宋_GB2312"/>
                <w:szCs w:val="21"/>
              </w:rPr>
            </w:pPr>
            <w:r>
              <w:rPr>
                <w:rFonts w:ascii="仿宋_GB2312" w:eastAsia="仿宋_GB2312" w:hint="eastAsia"/>
                <w:szCs w:val="21"/>
              </w:rPr>
              <w:t>利用率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计满分，每降低</w:t>
            </w:r>
            <w:r>
              <w:rPr>
                <w:rFonts w:ascii="仿宋_GB2312" w:eastAsia="仿宋_GB2312"/>
                <w:szCs w:val="21"/>
              </w:rPr>
              <w:t>5%</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固定资产利用率</w:t>
            </w:r>
            <w:r>
              <w:rPr>
                <w:rFonts w:ascii="仿宋_GB2312" w:eastAsia="仿宋_GB2312"/>
                <w:szCs w:val="21"/>
              </w:rPr>
              <w:t>=</w:t>
            </w:r>
            <w:r>
              <w:rPr>
                <w:rFonts w:ascii="仿宋_GB2312" w:eastAsia="仿宋_GB2312" w:hint="eastAsia"/>
                <w:szCs w:val="21"/>
              </w:rPr>
              <w:t>（实际在用固定资产总额</w:t>
            </w:r>
            <w:r>
              <w:rPr>
                <w:rFonts w:ascii="仿宋_GB2312" w:eastAsia="仿宋_GB2312"/>
                <w:szCs w:val="21"/>
              </w:rPr>
              <w:t>/</w:t>
            </w:r>
            <w:r>
              <w:rPr>
                <w:rFonts w:ascii="仿宋_GB2312" w:eastAsia="仿宋_GB2312" w:hint="eastAsia"/>
                <w:szCs w:val="21"/>
              </w:rPr>
              <w:t>所有固定资产总额）×</w:t>
            </w:r>
            <w:r>
              <w:rPr>
                <w:rFonts w:ascii="仿宋_GB2312" w:eastAsia="仿宋_GB2312"/>
                <w:szCs w:val="21"/>
              </w:rPr>
              <w:t>100%</w:t>
            </w:r>
            <w:r>
              <w:rPr>
                <w:rFonts w:ascii="仿宋_GB2312" w:eastAsia="仿宋_GB2312" w:hint="eastAsia"/>
                <w:szCs w:val="21"/>
              </w:rPr>
              <w:t>。</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2799"/>
          <w:jc w:val="center"/>
        </w:trPr>
        <w:tc>
          <w:tcPr>
            <w:tcW w:w="666" w:type="dxa"/>
            <w:noWrap/>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产出（</w:t>
            </w:r>
            <w:r>
              <w:rPr>
                <w:rFonts w:ascii="仿宋_GB2312" w:eastAsia="仿宋_GB2312"/>
                <w:szCs w:val="21"/>
              </w:rPr>
              <w:t>20</w:t>
            </w:r>
            <w:r>
              <w:rPr>
                <w:rFonts w:ascii="仿宋_GB2312" w:eastAsia="仿宋_GB2312" w:hint="eastAsia"/>
                <w:szCs w:val="21"/>
              </w:rPr>
              <w:t>分）</w:t>
            </w:r>
          </w:p>
        </w:tc>
        <w:tc>
          <w:tcPr>
            <w:tcW w:w="866"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职责</w:t>
            </w:r>
            <w:r>
              <w:rPr>
                <w:rFonts w:ascii="仿宋_GB2312" w:eastAsia="仿宋_GB2312"/>
                <w:szCs w:val="21"/>
              </w:rPr>
              <w:br/>
            </w:r>
            <w:r>
              <w:rPr>
                <w:rFonts w:ascii="仿宋_GB2312" w:eastAsia="仿宋_GB2312" w:hint="eastAsia"/>
                <w:szCs w:val="21"/>
              </w:rPr>
              <w:t>履行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实际</w:t>
            </w:r>
          </w:p>
          <w:p w:rsidR="005C40EE" w:rsidRDefault="00D9389A">
            <w:pPr>
              <w:spacing w:line="320" w:lineRule="exact"/>
              <w:jc w:val="center"/>
              <w:rPr>
                <w:rFonts w:ascii="仿宋_GB2312" w:eastAsia="仿宋_GB2312"/>
                <w:szCs w:val="21"/>
              </w:rPr>
            </w:pPr>
            <w:r>
              <w:rPr>
                <w:rFonts w:ascii="仿宋_GB2312" w:eastAsia="仿宋_GB2312" w:hint="eastAsia"/>
                <w:szCs w:val="21"/>
              </w:rPr>
              <w:t>完成率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计满分，每超过</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实际完成率</w:t>
            </w:r>
            <w:r>
              <w:rPr>
                <w:rFonts w:ascii="仿宋_GB2312" w:eastAsia="仿宋_GB2312"/>
                <w:szCs w:val="21"/>
              </w:rPr>
              <w:t>=</w:t>
            </w:r>
            <w:r>
              <w:rPr>
                <w:rFonts w:ascii="仿宋_GB2312" w:eastAsia="仿宋_GB2312" w:hint="eastAsia"/>
                <w:szCs w:val="21"/>
              </w:rPr>
              <w:t>（实际完成工作数</w:t>
            </w:r>
            <w:r>
              <w:rPr>
                <w:rFonts w:ascii="仿宋_GB2312" w:eastAsia="仿宋_GB2312"/>
                <w:szCs w:val="21"/>
              </w:rPr>
              <w:t>/</w:t>
            </w:r>
            <w:r>
              <w:rPr>
                <w:rFonts w:ascii="仿宋_GB2312" w:eastAsia="仿宋_GB2312" w:hint="eastAsia"/>
                <w:szCs w:val="21"/>
              </w:rPr>
              <w:t>计划工作数）×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实际完成工作数：一定时期（年度或规划期）内部门实际完成工作任务的数量。</w:t>
            </w:r>
            <w:r>
              <w:rPr>
                <w:rFonts w:ascii="仿宋_GB2312" w:eastAsia="仿宋_GB2312"/>
                <w:szCs w:val="21"/>
              </w:rPr>
              <w:br/>
            </w:r>
            <w:r>
              <w:rPr>
                <w:rFonts w:ascii="仿宋_GB2312" w:eastAsia="仿宋_GB2312" w:hint="eastAsia"/>
                <w:szCs w:val="21"/>
              </w:rPr>
              <w:t>计划工作数：部门整体绩效目标确定的一定时期（年度或规划期）内预计完成工作任务的数量。</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1635"/>
          <w:jc w:val="center"/>
        </w:trPr>
        <w:tc>
          <w:tcPr>
            <w:tcW w:w="666" w:type="dxa"/>
            <w:vMerge w:val="restart"/>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产</w:t>
            </w:r>
          </w:p>
          <w:p w:rsidR="005C40EE" w:rsidRDefault="00D9389A">
            <w:pPr>
              <w:spacing w:line="320" w:lineRule="exact"/>
              <w:jc w:val="center"/>
              <w:rPr>
                <w:rFonts w:ascii="仿宋_GB2312" w:eastAsia="仿宋_GB2312"/>
                <w:szCs w:val="21"/>
              </w:rPr>
            </w:pPr>
            <w:r>
              <w:rPr>
                <w:rFonts w:ascii="仿宋_GB2312" w:eastAsia="仿宋_GB2312" w:hint="eastAsia"/>
                <w:szCs w:val="21"/>
              </w:rPr>
              <w:t>出</w:t>
            </w:r>
          </w:p>
          <w:p w:rsidR="005C40EE" w:rsidRDefault="00D9389A">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866" w:type="dxa"/>
            <w:vMerge w:val="restart"/>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职责</w:t>
            </w:r>
            <w:r>
              <w:rPr>
                <w:rFonts w:ascii="仿宋_GB2312" w:eastAsia="仿宋_GB2312"/>
                <w:szCs w:val="21"/>
              </w:rPr>
              <w:br/>
            </w:r>
            <w:r>
              <w:rPr>
                <w:rFonts w:ascii="仿宋_GB2312" w:eastAsia="仿宋_GB2312" w:hint="eastAsia"/>
                <w:szCs w:val="21"/>
              </w:rPr>
              <w:t>履行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完成</w:t>
            </w:r>
          </w:p>
          <w:p w:rsidR="005C40EE" w:rsidRDefault="00D9389A">
            <w:pPr>
              <w:spacing w:line="320" w:lineRule="exact"/>
              <w:jc w:val="center"/>
              <w:rPr>
                <w:rFonts w:ascii="仿宋_GB2312" w:eastAsia="仿宋_GB2312"/>
                <w:szCs w:val="21"/>
              </w:rPr>
            </w:pPr>
            <w:r>
              <w:rPr>
                <w:rFonts w:ascii="仿宋_GB2312" w:eastAsia="仿宋_GB2312" w:hint="eastAsia"/>
                <w:szCs w:val="21"/>
              </w:rPr>
              <w:t>及时率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以下（含）计满分，每超出</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完成及时率</w:t>
            </w:r>
            <w:r>
              <w:rPr>
                <w:rFonts w:ascii="仿宋_GB2312" w:eastAsia="仿宋_GB2312"/>
                <w:szCs w:val="21"/>
              </w:rPr>
              <w:t>=</w:t>
            </w:r>
            <w:r>
              <w:rPr>
                <w:rFonts w:ascii="仿宋_GB2312" w:eastAsia="仿宋_GB2312" w:hint="eastAsia"/>
                <w:szCs w:val="21"/>
              </w:rPr>
              <w:t>（及时完成实际工作数</w:t>
            </w:r>
            <w:r>
              <w:rPr>
                <w:rFonts w:ascii="仿宋_GB2312" w:eastAsia="仿宋_GB2312"/>
                <w:szCs w:val="21"/>
              </w:rPr>
              <w:t>/</w:t>
            </w:r>
            <w:r>
              <w:rPr>
                <w:rFonts w:ascii="仿宋_GB2312" w:eastAsia="仿宋_GB2312" w:hint="eastAsia"/>
                <w:szCs w:val="21"/>
              </w:rPr>
              <w:t>计划工作数）×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及时完成实际工作数：部门按照整体绩效目标确定的时限实际完成的工作任务数量。</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1737"/>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质量</w:t>
            </w:r>
          </w:p>
          <w:p w:rsidR="005C40EE" w:rsidRDefault="00D9389A">
            <w:pPr>
              <w:spacing w:line="320" w:lineRule="exact"/>
              <w:jc w:val="center"/>
              <w:rPr>
                <w:rFonts w:ascii="仿宋_GB2312" w:eastAsia="仿宋_GB2312"/>
                <w:szCs w:val="21"/>
              </w:rPr>
            </w:pPr>
            <w:r>
              <w:rPr>
                <w:rFonts w:ascii="仿宋_GB2312" w:eastAsia="仿宋_GB2312" w:hint="eastAsia"/>
                <w:szCs w:val="21"/>
              </w:rPr>
              <w:t>达标率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计满分，每超过</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质量达标率</w:t>
            </w:r>
            <w:r>
              <w:rPr>
                <w:rFonts w:ascii="仿宋_GB2312" w:eastAsia="仿宋_GB2312"/>
                <w:szCs w:val="21"/>
              </w:rPr>
              <w:t>=</w:t>
            </w:r>
            <w:r>
              <w:rPr>
                <w:rFonts w:ascii="仿宋_GB2312" w:eastAsia="仿宋_GB2312" w:hint="eastAsia"/>
                <w:szCs w:val="21"/>
              </w:rPr>
              <w:t>（质量达标实际工作数</w:t>
            </w:r>
            <w:r>
              <w:rPr>
                <w:rFonts w:ascii="仿宋_GB2312" w:eastAsia="仿宋_GB2312"/>
                <w:szCs w:val="21"/>
              </w:rPr>
              <w:t>/</w:t>
            </w:r>
            <w:r>
              <w:rPr>
                <w:rFonts w:ascii="仿宋_GB2312" w:eastAsia="仿宋_GB2312" w:hint="eastAsia"/>
                <w:szCs w:val="21"/>
              </w:rPr>
              <w:t>计划工作数）×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质量达标实际工作数：一定时期（年度或规划期）内部门实际完成工作数中达到部门绩效目标要求（绩效标准值）的工作任务数量。</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1470"/>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重点工作</w:t>
            </w:r>
          </w:p>
          <w:p w:rsidR="005C40EE" w:rsidRDefault="00D9389A">
            <w:pPr>
              <w:spacing w:line="320" w:lineRule="exact"/>
              <w:jc w:val="center"/>
              <w:rPr>
                <w:rFonts w:ascii="仿宋_GB2312" w:eastAsia="仿宋_GB2312"/>
                <w:szCs w:val="21"/>
              </w:rPr>
            </w:pPr>
            <w:r>
              <w:rPr>
                <w:rFonts w:ascii="仿宋_GB2312" w:eastAsia="仿宋_GB2312" w:hint="eastAsia"/>
                <w:szCs w:val="21"/>
              </w:rPr>
              <w:t>办结率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根据绩效办</w:t>
            </w:r>
            <w:r>
              <w:rPr>
                <w:rFonts w:ascii="仿宋_GB2312" w:eastAsia="仿宋_GB2312"/>
                <w:szCs w:val="21"/>
              </w:rPr>
              <w:t>2019</w:t>
            </w:r>
            <w:r>
              <w:rPr>
                <w:rFonts w:ascii="仿宋_GB2312" w:eastAsia="仿宋_GB2312" w:hint="eastAsia"/>
                <w:szCs w:val="21"/>
              </w:rPr>
              <w:t>年对各部门为民办实事和部门重点工程与重点工作考核分数折算。该项得分</w:t>
            </w:r>
            <w:r>
              <w:rPr>
                <w:rFonts w:ascii="仿宋_GB2312" w:eastAsia="仿宋_GB2312"/>
                <w:szCs w:val="21"/>
              </w:rPr>
              <w:t>=</w:t>
            </w:r>
            <w:r>
              <w:rPr>
                <w:rFonts w:ascii="仿宋_GB2312" w:eastAsia="仿宋_GB2312" w:hint="eastAsia"/>
                <w:szCs w:val="21"/>
              </w:rPr>
              <w:t>（绩效办对应部分考核得分）</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重点工作办结率</w:t>
            </w:r>
            <w:r>
              <w:rPr>
                <w:rFonts w:ascii="仿宋_GB2312" w:eastAsia="仿宋_GB2312"/>
                <w:szCs w:val="21"/>
              </w:rPr>
              <w:t>=</w:t>
            </w:r>
            <w:r>
              <w:rPr>
                <w:rFonts w:ascii="仿宋_GB2312" w:eastAsia="仿宋_GB2312" w:hint="eastAsia"/>
                <w:szCs w:val="21"/>
              </w:rPr>
              <w:t>（重点工作实际完成数</w:t>
            </w:r>
            <w:r>
              <w:rPr>
                <w:rFonts w:ascii="仿宋_GB2312" w:eastAsia="仿宋_GB2312"/>
                <w:szCs w:val="21"/>
              </w:rPr>
              <w:t>/</w:t>
            </w:r>
            <w:r>
              <w:rPr>
                <w:rFonts w:ascii="仿宋_GB2312" w:eastAsia="仿宋_GB2312" w:hint="eastAsia"/>
                <w:szCs w:val="21"/>
              </w:rPr>
              <w:t>交办或下达数）×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重点工作是指党委、政府、人大、相关部门交办或下达的工作任务。</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735"/>
          <w:jc w:val="center"/>
        </w:trPr>
        <w:tc>
          <w:tcPr>
            <w:tcW w:w="666" w:type="dxa"/>
            <w:vMerge w:val="restart"/>
            <w:noWrap/>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效</w:t>
            </w:r>
          </w:p>
          <w:p w:rsidR="005C40EE" w:rsidRDefault="00D9389A">
            <w:pPr>
              <w:spacing w:line="320" w:lineRule="exact"/>
              <w:jc w:val="center"/>
              <w:rPr>
                <w:rFonts w:ascii="仿宋_GB2312" w:eastAsia="仿宋_GB2312"/>
                <w:szCs w:val="21"/>
              </w:rPr>
            </w:pPr>
            <w:r>
              <w:rPr>
                <w:rFonts w:ascii="仿宋_GB2312" w:eastAsia="仿宋_GB2312" w:hint="eastAsia"/>
                <w:szCs w:val="21"/>
              </w:rPr>
              <w:t>果</w:t>
            </w:r>
          </w:p>
          <w:p w:rsidR="005C40EE" w:rsidRDefault="00D9389A">
            <w:pPr>
              <w:spacing w:line="320" w:lineRule="exact"/>
              <w:jc w:val="center"/>
              <w:rPr>
                <w:rFonts w:ascii="仿宋_GB2312" w:eastAsia="仿宋_GB2312"/>
                <w:szCs w:val="21"/>
              </w:rPr>
            </w:pPr>
            <w:r>
              <w:rPr>
                <w:rFonts w:ascii="仿宋_GB2312" w:eastAsia="仿宋_GB2312" w:hint="eastAsia"/>
                <w:szCs w:val="21"/>
              </w:rPr>
              <w:lastRenderedPageBreak/>
              <w:t>（</w:t>
            </w:r>
            <w:r>
              <w:rPr>
                <w:rFonts w:ascii="仿宋_GB2312" w:eastAsia="仿宋_GB2312"/>
                <w:szCs w:val="21"/>
              </w:rPr>
              <w:t>20</w:t>
            </w:r>
            <w:r>
              <w:rPr>
                <w:rFonts w:ascii="仿宋_GB2312" w:eastAsia="仿宋_GB2312" w:hint="eastAsia"/>
                <w:szCs w:val="21"/>
              </w:rPr>
              <w:t>分）</w:t>
            </w:r>
          </w:p>
        </w:tc>
        <w:tc>
          <w:tcPr>
            <w:tcW w:w="866" w:type="dxa"/>
            <w:vMerge w:val="restart"/>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lastRenderedPageBreak/>
              <w:t>履职</w:t>
            </w:r>
            <w:r>
              <w:rPr>
                <w:rFonts w:ascii="仿宋_GB2312" w:eastAsia="仿宋_GB2312"/>
                <w:szCs w:val="21"/>
              </w:rPr>
              <w:br/>
            </w:r>
            <w:r>
              <w:rPr>
                <w:rFonts w:ascii="仿宋_GB2312" w:eastAsia="仿宋_GB2312" w:hint="eastAsia"/>
                <w:szCs w:val="21"/>
              </w:rPr>
              <w:t>效益</w:t>
            </w:r>
            <w:r>
              <w:rPr>
                <w:rFonts w:ascii="仿宋_GB2312" w:eastAsia="仿宋_GB2312"/>
                <w:szCs w:val="21"/>
              </w:rPr>
              <w:t xml:space="preserve"> </w:t>
            </w:r>
            <w:r>
              <w:rPr>
                <w:rFonts w:ascii="仿宋_GB2312" w:eastAsia="仿宋_GB2312" w:hint="eastAsia"/>
                <w:szCs w:val="21"/>
              </w:rPr>
              <w:lastRenderedPageBreak/>
              <w:t>（</w:t>
            </w:r>
            <w:r>
              <w:rPr>
                <w:rFonts w:ascii="仿宋_GB2312" w:eastAsia="仿宋_GB2312"/>
                <w:szCs w:val="21"/>
              </w:rPr>
              <w:t>20</w:t>
            </w:r>
            <w:r>
              <w:rPr>
                <w:rFonts w:ascii="仿宋_GB2312" w:eastAsia="仿宋_GB2312" w:hint="eastAsia"/>
                <w:szCs w:val="21"/>
              </w:rPr>
              <w:t>分）</w:t>
            </w: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lastRenderedPageBreak/>
              <w:t>经济效益（</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部门履行职责对经济发展所带来的直接或间接影响。</w:t>
            </w:r>
          </w:p>
        </w:tc>
        <w:tc>
          <w:tcPr>
            <w:tcW w:w="4252" w:type="dxa"/>
            <w:vMerge w:val="restart"/>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此三项指标为设置部门整体支出绩效评价指标时必须考虑的共性要素，可根据部门实际</w:t>
            </w:r>
            <w:r>
              <w:rPr>
                <w:rFonts w:ascii="仿宋_GB2312" w:eastAsia="仿宋_GB2312" w:hint="eastAsia"/>
                <w:szCs w:val="21"/>
              </w:rPr>
              <w:lastRenderedPageBreak/>
              <w:t>并结合部门整体支出绩效目标设立情况有选择的进行设置，并将其细化为相应的个性化指标。</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lastRenderedPageBreak/>
              <w:t>5</w:t>
            </w:r>
          </w:p>
        </w:tc>
      </w:tr>
      <w:tr w:rsidR="005C40EE">
        <w:trPr>
          <w:trHeight w:val="735"/>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社会效益（</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部门履行职责对社会发展所带来的直接或间接影响。</w:t>
            </w:r>
          </w:p>
        </w:tc>
        <w:tc>
          <w:tcPr>
            <w:tcW w:w="4252" w:type="dxa"/>
            <w:vMerge/>
            <w:vAlign w:val="center"/>
          </w:tcPr>
          <w:p w:rsidR="005C40EE" w:rsidRDefault="005C40EE">
            <w:pPr>
              <w:spacing w:line="320" w:lineRule="exact"/>
              <w:ind w:leftChars="50" w:left="105" w:rightChars="50" w:right="105"/>
              <w:rPr>
                <w:rFonts w:ascii="仿宋_GB2312" w:eastAsia="仿宋_GB2312"/>
                <w:szCs w:val="21"/>
              </w:rPr>
            </w:pP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735"/>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生态效益（</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部门履行职责对生态环境所带来的直接或间接影响。</w:t>
            </w:r>
          </w:p>
        </w:tc>
        <w:tc>
          <w:tcPr>
            <w:tcW w:w="4252" w:type="dxa"/>
            <w:vMerge/>
            <w:vAlign w:val="center"/>
          </w:tcPr>
          <w:p w:rsidR="005C40EE" w:rsidRDefault="005C40EE">
            <w:pPr>
              <w:spacing w:line="320" w:lineRule="exact"/>
              <w:ind w:leftChars="50" w:left="105" w:rightChars="50" w:right="105"/>
              <w:rPr>
                <w:rFonts w:ascii="仿宋_GB2312" w:eastAsia="仿宋_GB2312"/>
                <w:szCs w:val="21"/>
              </w:rPr>
            </w:pP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1312"/>
          <w:jc w:val="center"/>
        </w:trPr>
        <w:tc>
          <w:tcPr>
            <w:tcW w:w="666" w:type="dxa"/>
            <w:vMerge/>
            <w:vAlign w:val="center"/>
          </w:tcPr>
          <w:p w:rsidR="005C40EE" w:rsidRDefault="005C40EE">
            <w:pPr>
              <w:spacing w:line="320" w:lineRule="exact"/>
              <w:rPr>
                <w:rFonts w:ascii="仿宋_GB2312" w:eastAsia="仿宋_GB2312"/>
                <w:szCs w:val="21"/>
              </w:rPr>
            </w:pPr>
          </w:p>
        </w:tc>
        <w:tc>
          <w:tcPr>
            <w:tcW w:w="866" w:type="dxa"/>
            <w:vMerge/>
            <w:vAlign w:val="center"/>
          </w:tcPr>
          <w:p w:rsidR="005C40EE" w:rsidRDefault="005C40EE">
            <w:pPr>
              <w:spacing w:line="320" w:lineRule="exact"/>
              <w:rPr>
                <w:rFonts w:ascii="仿宋_GB2312" w:eastAsia="仿宋_GB2312"/>
                <w:szCs w:val="21"/>
              </w:rPr>
            </w:pPr>
          </w:p>
        </w:tc>
        <w:tc>
          <w:tcPr>
            <w:tcW w:w="951" w:type="dxa"/>
            <w:tcMar>
              <w:top w:w="10" w:type="dxa"/>
              <w:left w:w="10" w:type="dxa"/>
              <w:bottom w:w="0" w:type="dxa"/>
              <w:right w:w="10" w:type="dxa"/>
            </w:tcMar>
            <w:vAlign w:val="center"/>
          </w:tcPr>
          <w:p w:rsidR="005C40EE" w:rsidRDefault="00D9389A">
            <w:pPr>
              <w:spacing w:line="320" w:lineRule="exact"/>
              <w:jc w:val="center"/>
              <w:rPr>
                <w:rFonts w:ascii="仿宋_GB2312" w:eastAsia="仿宋_GB2312"/>
                <w:szCs w:val="21"/>
              </w:rPr>
            </w:pPr>
            <w:r>
              <w:rPr>
                <w:rFonts w:ascii="仿宋_GB2312" w:eastAsia="仿宋_GB2312" w:hint="eastAsia"/>
                <w:szCs w:val="21"/>
              </w:rPr>
              <w:t>社会公众</w:t>
            </w:r>
          </w:p>
          <w:p w:rsidR="005C40EE" w:rsidRDefault="00D9389A">
            <w:pPr>
              <w:spacing w:line="320" w:lineRule="exact"/>
              <w:jc w:val="center"/>
              <w:rPr>
                <w:rFonts w:ascii="仿宋_GB2312" w:eastAsia="仿宋_GB2312"/>
                <w:szCs w:val="21"/>
              </w:rPr>
            </w:pPr>
            <w:r>
              <w:rPr>
                <w:rFonts w:ascii="仿宋_GB2312" w:eastAsia="仿宋_GB2312" w:hint="eastAsia"/>
                <w:szCs w:val="21"/>
              </w:rPr>
              <w:t>或服务对</w:t>
            </w:r>
          </w:p>
          <w:p w:rsidR="005C40EE" w:rsidRDefault="00D9389A">
            <w:pPr>
              <w:spacing w:line="320" w:lineRule="exact"/>
              <w:jc w:val="center"/>
              <w:rPr>
                <w:rFonts w:ascii="仿宋_GB2312" w:eastAsia="仿宋_GB2312"/>
                <w:szCs w:val="21"/>
              </w:rPr>
            </w:pPr>
            <w:r>
              <w:rPr>
                <w:rFonts w:ascii="仿宋_GB2312" w:eastAsia="仿宋_GB2312" w:hint="eastAsia"/>
                <w:szCs w:val="21"/>
              </w:rPr>
              <w:t>象满意度（</w:t>
            </w:r>
            <w:r>
              <w:rPr>
                <w:rFonts w:ascii="仿宋_GB2312" w:eastAsia="仿宋_GB2312"/>
                <w:szCs w:val="21"/>
              </w:rPr>
              <w:t>5</w:t>
            </w:r>
            <w:r>
              <w:rPr>
                <w:rFonts w:ascii="仿宋_GB2312" w:eastAsia="仿宋_GB2312" w:hint="eastAsia"/>
                <w:szCs w:val="21"/>
              </w:rPr>
              <w:t>分）</w:t>
            </w:r>
          </w:p>
        </w:tc>
        <w:tc>
          <w:tcPr>
            <w:tcW w:w="2908"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社会公众或部门的服务对象对部门履职效果的满意程度。</w:t>
            </w:r>
          </w:p>
        </w:tc>
        <w:tc>
          <w:tcPr>
            <w:tcW w:w="4252" w:type="dxa"/>
            <w:tcMar>
              <w:top w:w="10" w:type="dxa"/>
              <w:left w:w="10" w:type="dxa"/>
              <w:bottom w:w="0" w:type="dxa"/>
              <w:right w:w="10" w:type="dxa"/>
            </w:tcMar>
            <w:vAlign w:val="center"/>
          </w:tcPr>
          <w:p w:rsidR="005C40EE" w:rsidRDefault="00D9389A">
            <w:pPr>
              <w:spacing w:line="320" w:lineRule="exact"/>
              <w:ind w:leftChars="50" w:left="105" w:rightChars="50" w:right="105"/>
              <w:rPr>
                <w:rFonts w:ascii="仿宋_GB2312" w:eastAsia="仿宋_GB2312"/>
                <w:szCs w:val="21"/>
              </w:rPr>
            </w:pPr>
            <w:r>
              <w:rPr>
                <w:rFonts w:ascii="仿宋_GB2312" w:eastAsia="仿宋_GB2312" w:hint="eastAsia"/>
                <w:szCs w:val="21"/>
              </w:rPr>
              <w:t>社会公众或服务对象是指部门履行职责而影响到的部门、群体或个人。一般采取社会调查的方式。</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1312"/>
          <w:jc w:val="center"/>
        </w:trPr>
        <w:tc>
          <w:tcPr>
            <w:tcW w:w="9643" w:type="dxa"/>
            <w:gridSpan w:val="5"/>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合计</w:t>
            </w:r>
          </w:p>
        </w:tc>
        <w:tc>
          <w:tcPr>
            <w:tcW w:w="938" w:type="dxa"/>
            <w:vAlign w:val="center"/>
          </w:tcPr>
          <w:p w:rsidR="005C40EE" w:rsidRDefault="00D9389A">
            <w:pPr>
              <w:spacing w:line="320" w:lineRule="exact"/>
              <w:ind w:leftChars="50" w:left="105" w:rightChars="50" w:right="105"/>
              <w:jc w:val="center"/>
              <w:rPr>
                <w:rFonts w:ascii="仿宋_GB2312" w:eastAsia="仿宋_GB2312"/>
                <w:szCs w:val="21"/>
              </w:rPr>
            </w:pPr>
            <w:r>
              <w:rPr>
                <w:rFonts w:ascii="仿宋_GB2312" w:eastAsia="仿宋_GB2312" w:hint="eastAsia"/>
                <w:szCs w:val="21"/>
              </w:rPr>
              <w:t>98</w:t>
            </w:r>
          </w:p>
        </w:tc>
      </w:tr>
    </w:tbl>
    <w:p w:rsidR="005C40EE" w:rsidRDefault="005C40EE">
      <w:pPr>
        <w:widowControl/>
        <w:jc w:val="left"/>
        <w:rPr>
          <w:rFonts w:eastAsia="黑体"/>
          <w:sz w:val="32"/>
          <w:szCs w:val="32"/>
        </w:rPr>
      </w:pPr>
    </w:p>
    <w:p w:rsidR="005C40EE" w:rsidRDefault="005C40EE">
      <w:pPr>
        <w:widowControl/>
        <w:jc w:val="left"/>
        <w:rPr>
          <w:rFonts w:eastAsia="黑体"/>
          <w:sz w:val="32"/>
          <w:szCs w:val="32"/>
        </w:rPr>
      </w:pPr>
    </w:p>
    <w:p w:rsidR="005C40EE" w:rsidRDefault="005C40EE">
      <w:pPr>
        <w:widowControl/>
        <w:jc w:val="left"/>
        <w:rPr>
          <w:rFonts w:eastAsia="黑体"/>
          <w:sz w:val="32"/>
          <w:szCs w:val="32"/>
        </w:rPr>
      </w:pPr>
    </w:p>
    <w:p w:rsidR="005C40EE" w:rsidRDefault="005C40EE">
      <w:pPr>
        <w:widowControl/>
        <w:jc w:val="left"/>
        <w:rPr>
          <w:rFonts w:eastAsia="黑体"/>
          <w:sz w:val="32"/>
          <w:szCs w:val="32"/>
        </w:rPr>
      </w:pPr>
    </w:p>
    <w:p w:rsidR="005C40EE" w:rsidRDefault="005C40EE">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4378C0" w:rsidRDefault="004378C0">
      <w:pPr>
        <w:widowControl/>
        <w:jc w:val="left"/>
        <w:rPr>
          <w:rFonts w:eastAsia="黑体"/>
          <w:sz w:val="32"/>
          <w:szCs w:val="32"/>
        </w:rPr>
      </w:pPr>
    </w:p>
    <w:p w:rsidR="005C40EE" w:rsidRDefault="005C40EE">
      <w:pPr>
        <w:widowControl/>
        <w:jc w:val="left"/>
        <w:rPr>
          <w:rFonts w:eastAsia="黑体"/>
          <w:sz w:val="32"/>
          <w:szCs w:val="32"/>
        </w:rPr>
      </w:pPr>
    </w:p>
    <w:p w:rsidR="005C40EE" w:rsidRDefault="005C40EE">
      <w:pPr>
        <w:widowControl/>
        <w:jc w:val="left"/>
        <w:rPr>
          <w:rFonts w:eastAsia="黑体"/>
          <w:sz w:val="32"/>
          <w:szCs w:val="32"/>
        </w:rPr>
      </w:pPr>
    </w:p>
    <w:p w:rsidR="005C40EE" w:rsidRDefault="005C40EE">
      <w:pPr>
        <w:widowControl/>
        <w:jc w:val="left"/>
        <w:rPr>
          <w:rFonts w:eastAsia="黑体"/>
          <w:sz w:val="32"/>
          <w:szCs w:val="32"/>
        </w:rPr>
      </w:pPr>
    </w:p>
    <w:p w:rsidR="005C40EE" w:rsidRDefault="00D9389A">
      <w:pPr>
        <w:widowControl/>
        <w:jc w:val="left"/>
        <w:rPr>
          <w:rFonts w:eastAsia="仿宋_GB2312"/>
          <w:sz w:val="32"/>
          <w:szCs w:val="32"/>
        </w:rPr>
      </w:pPr>
      <w:r>
        <w:rPr>
          <w:rFonts w:eastAsia="黑体" w:hint="eastAsia"/>
          <w:sz w:val="32"/>
          <w:szCs w:val="32"/>
        </w:rPr>
        <w:lastRenderedPageBreak/>
        <w:t>附件</w:t>
      </w:r>
      <w:r>
        <w:rPr>
          <w:rFonts w:eastAsia="黑体"/>
          <w:sz w:val="32"/>
          <w:szCs w:val="32"/>
        </w:rPr>
        <w:t>2</w:t>
      </w:r>
    </w:p>
    <w:p w:rsidR="005C40EE" w:rsidRDefault="00D9389A">
      <w:pPr>
        <w:jc w:val="center"/>
        <w:rPr>
          <w:rFonts w:ascii="仿宋" w:eastAsia="仿宋" w:hAnsi="仿宋"/>
          <w:b/>
          <w:bCs/>
          <w:sz w:val="44"/>
          <w:szCs w:val="44"/>
        </w:rPr>
      </w:pPr>
      <w:r>
        <w:rPr>
          <w:rFonts w:ascii="仿宋" w:eastAsia="仿宋" w:hAnsi="仿宋" w:hint="eastAsia"/>
          <w:b/>
          <w:bCs/>
          <w:sz w:val="44"/>
          <w:szCs w:val="44"/>
        </w:rPr>
        <w:t>部门整体支出绩效评价基础数据表</w:t>
      </w:r>
    </w:p>
    <w:p w:rsidR="005C40EE" w:rsidRDefault="00D9389A">
      <w:pPr>
        <w:rPr>
          <w:rFonts w:ascii="仿宋" w:eastAsia="仿宋" w:hAnsi="仿宋"/>
        </w:rPr>
      </w:pPr>
      <w:r>
        <w:rPr>
          <w:rFonts w:ascii="仿宋" w:eastAsia="仿宋" w:hAnsi="仿宋" w:hint="eastAsia"/>
        </w:rPr>
        <w:t>填报单位：</w:t>
      </w:r>
    </w:p>
    <w:tbl>
      <w:tblPr>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97"/>
        <w:gridCol w:w="2181"/>
        <w:gridCol w:w="2292"/>
        <w:gridCol w:w="2244"/>
      </w:tblGrid>
      <w:tr w:rsidR="005C40EE">
        <w:trPr>
          <w:trHeight w:val="452"/>
          <w:jc w:val="center"/>
        </w:trPr>
        <w:tc>
          <w:tcPr>
            <w:tcW w:w="3597" w:type="dxa"/>
            <w:vMerge w:val="restart"/>
            <w:vAlign w:val="center"/>
          </w:tcPr>
          <w:p w:rsidR="005C40EE" w:rsidRDefault="00D9389A">
            <w:pPr>
              <w:spacing w:line="440" w:lineRule="exact"/>
              <w:jc w:val="center"/>
              <w:rPr>
                <w:rFonts w:ascii="仿宋" w:eastAsia="仿宋" w:hAnsi="仿宋"/>
              </w:rPr>
            </w:pPr>
            <w:r>
              <w:rPr>
                <w:rFonts w:ascii="仿宋" w:eastAsia="仿宋" w:hAnsi="仿宋" w:hint="eastAsia"/>
              </w:rPr>
              <w:t>财政供养人员情况</w:t>
            </w:r>
          </w:p>
        </w:tc>
        <w:tc>
          <w:tcPr>
            <w:tcW w:w="2181"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hint="eastAsia"/>
              </w:rPr>
              <w:t>编制数</w:t>
            </w:r>
          </w:p>
        </w:tc>
        <w:tc>
          <w:tcPr>
            <w:tcW w:w="2292"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2020</w:t>
            </w:r>
            <w:r>
              <w:rPr>
                <w:rFonts w:ascii="仿宋" w:eastAsia="仿宋" w:hAnsi="仿宋" w:hint="eastAsia"/>
              </w:rPr>
              <w:t>年实际在职人数</w:t>
            </w:r>
          </w:p>
        </w:tc>
        <w:tc>
          <w:tcPr>
            <w:tcW w:w="2244"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hint="eastAsia"/>
              </w:rPr>
              <w:t>控制率</w:t>
            </w:r>
          </w:p>
        </w:tc>
      </w:tr>
      <w:tr w:rsidR="005C40EE">
        <w:trPr>
          <w:trHeight w:val="459"/>
          <w:jc w:val="center"/>
        </w:trPr>
        <w:tc>
          <w:tcPr>
            <w:tcW w:w="3597" w:type="dxa"/>
            <w:vMerge/>
            <w:vAlign w:val="center"/>
          </w:tcPr>
          <w:p w:rsidR="005C40EE" w:rsidRDefault="005C40EE">
            <w:pPr>
              <w:widowControl/>
              <w:spacing w:line="440" w:lineRule="exact"/>
              <w:jc w:val="left"/>
              <w:rPr>
                <w:rFonts w:ascii="仿宋" w:eastAsia="仿宋" w:hAnsi="仿宋"/>
              </w:rPr>
            </w:pPr>
          </w:p>
        </w:tc>
        <w:tc>
          <w:tcPr>
            <w:tcW w:w="2181"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4</w:t>
            </w:r>
            <w:r>
              <w:rPr>
                <w:rFonts w:ascii="仿宋" w:eastAsia="仿宋" w:hAnsi="仿宋" w:hint="eastAsia"/>
              </w:rPr>
              <w:t>5</w:t>
            </w:r>
          </w:p>
        </w:tc>
        <w:tc>
          <w:tcPr>
            <w:tcW w:w="2292"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hint="eastAsia"/>
              </w:rPr>
              <w:t>45</w:t>
            </w:r>
          </w:p>
        </w:tc>
        <w:tc>
          <w:tcPr>
            <w:tcW w:w="2244"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hint="eastAsia"/>
              </w:rPr>
              <w:t>1</w:t>
            </w:r>
            <w:r>
              <w:rPr>
                <w:rFonts w:ascii="仿宋" w:eastAsia="仿宋" w:hAnsi="仿宋"/>
              </w:rPr>
              <w:t>00</w:t>
            </w:r>
            <w:r>
              <w:rPr>
                <w:rFonts w:ascii="仿宋" w:eastAsia="仿宋" w:hAnsi="仿宋" w:hint="eastAsia"/>
              </w:rPr>
              <w:t>%</w:t>
            </w: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经费控制情况</w:t>
            </w:r>
          </w:p>
        </w:tc>
        <w:tc>
          <w:tcPr>
            <w:tcW w:w="2181"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2019</w:t>
            </w:r>
            <w:r>
              <w:rPr>
                <w:rFonts w:ascii="仿宋" w:eastAsia="仿宋" w:hAnsi="仿宋" w:hint="eastAsia"/>
              </w:rPr>
              <w:t>年决算数</w:t>
            </w:r>
          </w:p>
        </w:tc>
        <w:tc>
          <w:tcPr>
            <w:tcW w:w="2292"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2020</w:t>
            </w:r>
            <w:r>
              <w:rPr>
                <w:rFonts w:ascii="仿宋" w:eastAsia="仿宋" w:hAnsi="仿宋" w:hint="eastAsia"/>
              </w:rPr>
              <w:t>年预算数</w:t>
            </w:r>
          </w:p>
        </w:tc>
        <w:tc>
          <w:tcPr>
            <w:tcW w:w="2244"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2020</w:t>
            </w:r>
            <w:r>
              <w:rPr>
                <w:rFonts w:ascii="仿宋" w:eastAsia="仿宋" w:hAnsi="仿宋" w:hint="eastAsia"/>
              </w:rPr>
              <w:t>年决算数</w:t>
            </w:r>
          </w:p>
        </w:tc>
      </w:tr>
      <w:tr w:rsidR="005C40EE">
        <w:trPr>
          <w:trHeight w:val="429"/>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三公经费</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160594</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300000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268028</w:t>
            </w:r>
          </w:p>
        </w:tc>
      </w:tr>
      <w:tr w:rsidR="005C40EE">
        <w:trPr>
          <w:trHeight w:val="449"/>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rPr>
              <w:t>1</w:t>
            </w:r>
            <w:r>
              <w:rPr>
                <w:rFonts w:ascii="仿宋" w:eastAsia="仿宋" w:hAnsi="仿宋" w:hint="eastAsia"/>
              </w:rPr>
              <w:t>、公务用车购置和维护经费</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67654</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150000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118028</w:t>
            </w:r>
          </w:p>
        </w:tc>
      </w:tr>
      <w:tr w:rsidR="005C40EE">
        <w:trPr>
          <w:trHeight w:val="440"/>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其中：公车购置</w:t>
            </w:r>
          </w:p>
        </w:tc>
        <w:tc>
          <w:tcPr>
            <w:tcW w:w="2181" w:type="dxa"/>
            <w:tcBorders>
              <w:left w:val="nil"/>
            </w:tcBorders>
          </w:tcPr>
          <w:p w:rsidR="005C40EE" w:rsidRDefault="005C40EE">
            <w:pPr>
              <w:spacing w:line="440" w:lineRule="exact"/>
              <w:jc w:val="center"/>
              <w:rPr>
                <w:rFonts w:ascii="仿宋" w:eastAsia="仿宋" w:hAnsi="仿宋"/>
              </w:rPr>
            </w:pP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公车运行维护</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67654</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150000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118028</w:t>
            </w: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rPr>
              <w:t>2</w:t>
            </w:r>
            <w:r>
              <w:rPr>
                <w:rFonts w:ascii="仿宋" w:eastAsia="仿宋" w:hAnsi="仿宋" w:hint="eastAsia"/>
              </w:rPr>
              <w:t>、出国经费</w:t>
            </w:r>
          </w:p>
        </w:tc>
        <w:tc>
          <w:tcPr>
            <w:tcW w:w="2181" w:type="dxa"/>
            <w:tcBorders>
              <w:left w:val="nil"/>
            </w:tcBorders>
          </w:tcPr>
          <w:p w:rsidR="005C40EE" w:rsidRDefault="005C40EE">
            <w:pPr>
              <w:spacing w:line="440" w:lineRule="exact"/>
              <w:jc w:val="center"/>
              <w:rPr>
                <w:rFonts w:ascii="仿宋" w:eastAsia="仿宋" w:hAnsi="仿宋"/>
              </w:rPr>
            </w:pP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rPr>
              <w:t>3</w:t>
            </w:r>
            <w:r>
              <w:rPr>
                <w:rFonts w:ascii="仿宋" w:eastAsia="仿宋" w:hAnsi="仿宋" w:hint="eastAsia"/>
              </w:rPr>
              <w:t>、公务接待</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92940</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150000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150000</w:t>
            </w:r>
          </w:p>
        </w:tc>
      </w:tr>
      <w:tr w:rsidR="005C40EE">
        <w:trPr>
          <w:trHeight w:val="476"/>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项目支出：</w:t>
            </w:r>
          </w:p>
        </w:tc>
        <w:tc>
          <w:tcPr>
            <w:tcW w:w="2181" w:type="dxa"/>
            <w:tcBorders>
              <w:left w:val="nil"/>
            </w:tcBorders>
          </w:tcPr>
          <w:p w:rsidR="005C40EE" w:rsidRDefault="005C40EE">
            <w:pPr>
              <w:spacing w:line="440" w:lineRule="exact"/>
              <w:jc w:val="center"/>
              <w:rPr>
                <w:rFonts w:ascii="仿宋" w:eastAsia="仿宋" w:hAnsi="仿宋"/>
              </w:rPr>
            </w:pP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rPr>
              <w:t>1</w:t>
            </w:r>
            <w:r>
              <w:rPr>
                <w:rFonts w:ascii="仿宋" w:eastAsia="仿宋" w:hAnsi="仿宋" w:hint="eastAsia"/>
              </w:rPr>
              <w:t>、业务工作专项</w:t>
            </w:r>
          </w:p>
        </w:tc>
        <w:tc>
          <w:tcPr>
            <w:tcW w:w="2181" w:type="dxa"/>
            <w:tcBorders>
              <w:left w:val="nil"/>
            </w:tcBorders>
          </w:tcPr>
          <w:p w:rsidR="005C40EE" w:rsidRDefault="005C40EE">
            <w:pPr>
              <w:spacing w:line="440" w:lineRule="exact"/>
              <w:jc w:val="center"/>
              <w:rPr>
                <w:rFonts w:ascii="仿宋" w:eastAsia="仿宋" w:hAnsi="仿宋"/>
              </w:rPr>
            </w:pP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rPr>
              <w:t>2</w:t>
            </w:r>
            <w:r>
              <w:rPr>
                <w:rFonts w:ascii="仿宋" w:eastAsia="仿宋" w:hAnsi="仿宋" w:hint="eastAsia"/>
              </w:rPr>
              <w:t>、运行维护专项</w:t>
            </w:r>
          </w:p>
        </w:tc>
        <w:tc>
          <w:tcPr>
            <w:tcW w:w="2181" w:type="dxa"/>
            <w:tcBorders>
              <w:left w:val="nil"/>
            </w:tcBorders>
          </w:tcPr>
          <w:p w:rsidR="005C40EE" w:rsidRDefault="005C40EE">
            <w:pPr>
              <w:spacing w:line="440" w:lineRule="exact"/>
              <w:jc w:val="center"/>
              <w:rPr>
                <w:rFonts w:ascii="仿宋" w:eastAsia="仿宋" w:hAnsi="仿宋"/>
              </w:rPr>
            </w:pP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w:t>
            </w:r>
            <w:r>
              <w:rPr>
                <w:rFonts w:ascii="宋体" w:cs="宋体"/>
              </w:rPr>
              <w:t> </w:t>
            </w:r>
            <w:r>
              <w:rPr>
                <w:rFonts w:ascii="仿宋" w:eastAsia="仿宋" w:hAnsi="仿宋" w:hint="eastAsia"/>
              </w:rPr>
              <w:t>…</w:t>
            </w:r>
          </w:p>
        </w:tc>
        <w:tc>
          <w:tcPr>
            <w:tcW w:w="2181" w:type="dxa"/>
            <w:tcBorders>
              <w:left w:val="nil"/>
            </w:tcBorders>
          </w:tcPr>
          <w:p w:rsidR="005C40EE" w:rsidRDefault="005C40EE">
            <w:pPr>
              <w:spacing w:line="440" w:lineRule="exact"/>
              <w:jc w:val="center"/>
              <w:rPr>
                <w:rFonts w:ascii="仿宋" w:eastAsia="仿宋" w:hAnsi="仿宋"/>
              </w:rPr>
            </w:pP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公用经费</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1800721.40</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955700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2243714.87</w:t>
            </w: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其中：办公经费</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282934</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386800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27708</w:t>
            </w:r>
          </w:p>
        </w:tc>
      </w:tr>
      <w:tr w:rsidR="005C40EE">
        <w:trPr>
          <w:trHeight w:val="476"/>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水费、电费、差旅费</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250235</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158565</w:t>
            </w:r>
          </w:p>
        </w:tc>
      </w:tr>
      <w:tr w:rsidR="005C40EE">
        <w:trPr>
          <w:trHeight w:val="494"/>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会议费、培训费</w:t>
            </w:r>
          </w:p>
        </w:tc>
        <w:tc>
          <w:tcPr>
            <w:tcW w:w="2181"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22560</w:t>
            </w:r>
          </w:p>
        </w:tc>
        <w:tc>
          <w:tcPr>
            <w:tcW w:w="2292"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67000</w:t>
            </w:r>
          </w:p>
        </w:tc>
        <w:tc>
          <w:tcPr>
            <w:tcW w:w="2244" w:type="dxa"/>
            <w:tcBorders>
              <w:left w:val="nil"/>
            </w:tcBorders>
          </w:tcPr>
          <w:p w:rsidR="005C40EE" w:rsidRDefault="00D9389A">
            <w:pPr>
              <w:spacing w:line="440" w:lineRule="exact"/>
              <w:jc w:val="center"/>
              <w:rPr>
                <w:rFonts w:ascii="仿宋" w:eastAsia="仿宋" w:hAnsi="仿宋"/>
              </w:rPr>
            </w:pPr>
            <w:r>
              <w:rPr>
                <w:rFonts w:ascii="仿宋" w:eastAsia="仿宋" w:hAnsi="仿宋" w:hint="eastAsia"/>
              </w:rPr>
              <w:t>31500</w:t>
            </w:r>
          </w:p>
        </w:tc>
      </w:tr>
      <w:tr w:rsidR="005C40EE">
        <w:trPr>
          <w:trHeight w:val="405"/>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政府采购金额</w:t>
            </w:r>
          </w:p>
        </w:tc>
        <w:tc>
          <w:tcPr>
            <w:tcW w:w="2181"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 —</w:t>
            </w: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r w:rsidR="005C40EE">
        <w:trPr>
          <w:trHeight w:val="369"/>
          <w:jc w:val="center"/>
        </w:trPr>
        <w:tc>
          <w:tcPr>
            <w:tcW w:w="3597" w:type="dxa"/>
            <w:vAlign w:val="center"/>
          </w:tcPr>
          <w:p w:rsidR="005C40EE" w:rsidRDefault="00D9389A">
            <w:pPr>
              <w:spacing w:line="440" w:lineRule="exact"/>
              <w:jc w:val="center"/>
              <w:rPr>
                <w:rFonts w:ascii="仿宋" w:eastAsia="仿宋" w:hAnsi="仿宋"/>
              </w:rPr>
            </w:pPr>
            <w:r>
              <w:rPr>
                <w:rFonts w:ascii="仿宋" w:eastAsia="仿宋" w:hAnsi="仿宋" w:hint="eastAsia"/>
              </w:rPr>
              <w:t>部门整体支出预算调整</w:t>
            </w:r>
          </w:p>
        </w:tc>
        <w:tc>
          <w:tcPr>
            <w:tcW w:w="2181" w:type="dxa"/>
            <w:tcBorders>
              <w:left w:val="nil"/>
            </w:tcBorders>
            <w:vAlign w:val="center"/>
          </w:tcPr>
          <w:p w:rsidR="005C40EE" w:rsidRDefault="00D9389A">
            <w:pPr>
              <w:spacing w:line="440" w:lineRule="exact"/>
              <w:jc w:val="center"/>
              <w:rPr>
                <w:rFonts w:ascii="仿宋" w:eastAsia="仿宋" w:hAnsi="仿宋"/>
              </w:rPr>
            </w:pPr>
            <w:r>
              <w:rPr>
                <w:rFonts w:ascii="仿宋" w:eastAsia="仿宋" w:hAnsi="仿宋"/>
              </w:rPr>
              <w:t>— —</w:t>
            </w:r>
          </w:p>
        </w:tc>
        <w:tc>
          <w:tcPr>
            <w:tcW w:w="2292" w:type="dxa"/>
            <w:tcBorders>
              <w:left w:val="nil"/>
            </w:tcBorders>
          </w:tcPr>
          <w:p w:rsidR="005C40EE" w:rsidRDefault="005C40EE">
            <w:pPr>
              <w:spacing w:line="440" w:lineRule="exact"/>
              <w:jc w:val="center"/>
              <w:rPr>
                <w:rFonts w:ascii="仿宋" w:eastAsia="仿宋" w:hAnsi="仿宋"/>
              </w:rPr>
            </w:pPr>
          </w:p>
        </w:tc>
        <w:tc>
          <w:tcPr>
            <w:tcW w:w="2244" w:type="dxa"/>
            <w:tcBorders>
              <w:left w:val="nil"/>
            </w:tcBorders>
          </w:tcPr>
          <w:p w:rsidR="005C40EE" w:rsidRDefault="005C40EE">
            <w:pPr>
              <w:spacing w:line="440" w:lineRule="exact"/>
              <w:jc w:val="center"/>
              <w:rPr>
                <w:rFonts w:ascii="仿宋" w:eastAsia="仿宋" w:hAnsi="仿宋"/>
              </w:rPr>
            </w:pPr>
          </w:p>
        </w:tc>
      </w:tr>
    </w:tbl>
    <w:p w:rsidR="005C40EE" w:rsidRDefault="00D9389A">
      <w:pPr>
        <w:spacing w:line="400" w:lineRule="exact"/>
        <w:rPr>
          <w:rFonts w:ascii="仿宋" w:eastAsia="仿宋" w:hAnsi="仿宋"/>
        </w:rPr>
      </w:pPr>
      <w:r>
        <w:rPr>
          <w:rFonts w:ascii="仿宋" w:eastAsia="仿宋" w:hAnsi="仿宋" w:hint="eastAsia"/>
        </w:rPr>
        <w:t>说明：“项目支出”需要填报除专项资金和基本支出以外的所有项目情况，包括业务工作项目、运行维护项目等；“公用经费”填报基本支出中的一般商品和服务支出。</w:t>
      </w:r>
    </w:p>
    <w:p w:rsidR="005C40EE" w:rsidRDefault="005C40EE"/>
    <w:p w:rsidR="005C40EE" w:rsidRDefault="005C40EE"/>
    <w:p w:rsidR="005C40EE" w:rsidRDefault="005C40EE"/>
    <w:p w:rsidR="005C40EE" w:rsidRDefault="005C40EE"/>
    <w:p w:rsidR="005C40EE" w:rsidRDefault="005C40EE"/>
    <w:p w:rsidR="005C40EE" w:rsidRDefault="005C40EE"/>
    <w:p w:rsidR="005C40EE" w:rsidRDefault="005C40EE"/>
    <w:p w:rsidR="005C40EE" w:rsidRDefault="005C40EE"/>
    <w:p w:rsidR="00D83E62" w:rsidRDefault="00D83E62"/>
    <w:p w:rsidR="005C40EE" w:rsidRDefault="005C40EE">
      <w:pPr>
        <w:spacing w:line="400" w:lineRule="exact"/>
        <w:rPr>
          <w:rFonts w:eastAsia="黑体" w:hint="eastAsia"/>
          <w:sz w:val="32"/>
          <w:szCs w:val="32"/>
        </w:rPr>
      </w:pPr>
    </w:p>
    <w:p w:rsidR="005C40EE" w:rsidRDefault="00D9389A">
      <w:pPr>
        <w:spacing w:afterLines="50" w:after="156" w:line="400" w:lineRule="exact"/>
        <w:jc w:val="center"/>
        <w:rPr>
          <w:rFonts w:eastAsia="方正小标宋_GBK"/>
          <w:bCs/>
          <w:sz w:val="36"/>
          <w:szCs w:val="36"/>
        </w:rPr>
      </w:pPr>
      <w:r>
        <w:rPr>
          <w:rFonts w:eastAsia="方正小标宋_GBK" w:hint="eastAsia"/>
          <w:bCs/>
          <w:sz w:val="36"/>
          <w:szCs w:val="36"/>
        </w:rPr>
        <w:lastRenderedPageBreak/>
        <w:t>预算支出绩效评价共性指标体系框架（参考）</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90"/>
        <w:gridCol w:w="687"/>
        <w:gridCol w:w="1069"/>
        <w:gridCol w:w="1970"/>
        <w:gridCol w:w="4466"/>
        <w:gridCol w:w="951"/>
      </w:tblGrid>
      <w:tr w:rsidR="005C40EE">
        <w:trPr>
          <w:trHeight w:val="454"/>
          <w:tblHeader/>
          <w:jc w:val="center"/>
        </w:trPr>
        <w:tc>
          <w:tcPr>
            <w:tcW w:w="790"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一级</w:t>
            </w:r>
            <w:r>
              <w:rPr>
                <w:rFonts w:ascii="仿宋_GB2312" w:eastAsia="仿宋_GB2312"/>
                <w:b/>
                <w:bCs/>
                <w:szCs w:val="21"/>
              </w:rPr>
              <w:br/>
            </w:r>
            <w:r>
              <w:rPr>
                <w:rFonts w:ascii="仿宋_GB2312" w:eastAsia="仿宋_GB2312" w:hint="eastAsia"/>
                <w:b/>
                <w:bCs/>
                <w:szCs w:val="21"/>
              </w:rPr>
              <w:t>指标</w:t>
            </w:r>
          </w:p>
        </w:tc>
        <w:tc>
          <w:tcPr>
            <w:tcW w:w="687"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二级</w:t>
            </w:r>
            <w:r>
              <w:rPr>
                <w:rFonts w:ascii="仿宋_GB2312" w:eastAsia="仿宋_GB2312"/>
                <w:b/>
                <w:bCs/>
                <w:szCs w:val="21"/>
              </w:rPr>
              <w:br/>
            </w:r>
            <w:r>
              <w:rPr>
                <w:rFonts w:ascii="仿宋_GB2312" w:eastAsia="仿宋_GB2312" w:hint="eastAsia"/>
                <w:b/>
                <w:bCs/>
                <w:szCs w:val="21"/>
              </w:rPr>
              <w:t>指标</w:t>
            </w:r>
          </w:p>
        </w:tc>
        <w:tc>
          <w:tcPr>
            <w:tcW w:w="1069"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三级指标</w:t>
            </w:r>
          </w:p>
        </w:tc>
        <w:tc>
          <w:tcPr>
            <w:tcW w:w="1970"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评分及标准</w:t>
            </w:r>
          </w:p>
        </w:tc>
        <w:tc>
          <w:tcPr>
            <w:tcW w:w="4466" w:type="dxa"/>
            <w:tcMar>
              <w:top w:w="10" w:type="dxa"/>
              <w:left w:w="10" w:type="dxa"/>
              <w:bottom w:w="0" w:type="dxa"/>
              <w:right w:w="10" w:type="dxa"/>
            </w:tcMar>
            <w:vAlign w:val="center"/>
          </w:tcPr>
          <w:p w:rsidR="005C40EE" w:rsidRDefault="00D9389A">
            <w:pPr>
              <w:jc w:val="center"/>
              <w:rPr>
                <w:rFonts w:ascii="仿宋_GB2312" w:eastAsia="仿宋_GB2312"/>
                <w:b/>
                <w:bCs/>
                <w:szCs w:val="21"/>
              </w:rPr>
            </w:pPr>
            <w:r>
              <w:rPr>
                <w:rFonts w:ascii="仿宋_GB2312" w:eastAsia="仿宋_GB2312" w:hint="eastAsia"/>
                <w:b/>
                <w:bCs/>
                <w:szCs w:val="21"/>
              </w:rPr>
              <w:t>指标说明</w:t>
            </w:r>
          </w:p>
        </w:tc>
        <w:tc>
          <w:tcPr>
            <w:tcW w:w="951" w:type="dxa"/>
            <w:vAlign w:val="center"/>
          </w:tcPr>
          <w:p w:rsidR="005C40EE" w:rsidRDefault="00D9389A">
            <w:pPr>
              <w:jc w:val="center"/>
              <w:rPr>
                <w:rFonts w:ascii="仿宋_GB2312" w:eastAsia="仿宋_GB2312"/>
                <w:b/>
                <w:bCs/>
                <w:szCs w:val="21"/>
              </w:rPr>
            </w:pPr>
            <w:r>
              <w:rPr>
                <w:rFonts w:ascii="仿宋_GB2312" w:eastAsia="仿宋_GB2312" w:hint="eastAsia"/>
                <w:b/>
                <w:bCs/>
                <w:szCs w:val="21"/>
              </w:rPr>
              <w:t>自评分</w:t>
            </w:r>
          </w:p>
        </w:tc>
      </w:tr>
      <w:tr w:rsidR="005C40EE">
        <w:trPr>
          <w:trHeight w:val="454"/>
          <w:jc w:val="center"/>
        </w:trPr>
        <w:tc>
          <w:tcPr>
            <w:tcW w:w="790" w:type="dxa"/>
            <w:vMerge w:val="restart"/>
            <w:noWrap/>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决</w:t>
            </w:r>
          </w:p>
          <w:p w:rsidR="005C40EE" w:rsidRDefault="00D9389A">
            <w:pPr>
              <w:jc w:val="center"/>
              <w:rPr>
                <w:rFonts w:ascii="仿宋_GB2312" w:eastAsia="仿宋_GB2312"/>
                <w:szCs w:val="21"/>
              </w:rPr>
            </w:pPr>
            <w:r>
              <w:rPr>
                <w:rFonts w:ascii="仿宋_GB2312" w:eastAsia="仿宋_GB2312" w:hint="eastAsia"/>
                <w:szCs w:val="21"/>
              </w:rPr>
              <w:t>策</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687" w:type="dxa"/>
            <w:vMerge w:val="restart"/>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预算支出决策</w:t>
            </w:r>
          </w:p>
          <w:p w:rsidR="005C40EE" w:rsidRDefault="00D9389A">
            <w:pPr>
              <w:jc w:val="center"/>
              <w:rPr>
                <w:rFonts w:ascii="仿宋_GB2312" w:eastAsia="仿宋_GB2312"/>
                <w:szCs w:val="21"/>
              </w:rPr>
            </w:pPr>
            <w:r>
              <w:rPr>
                <w:rFonts w:ascii="仿宋_GB2312" w:eastAsia="仿宋_GB2312" w:hint="eastAsia"/>
                <w:szCs w:val="21"/>
              </w:rPr>
              <w:t>（项目立项）（</w:t>
            </w:r>
            <w:r>
              <w:rPr>
                <w:rFonts w:ascii="仿宋_GB2312" w:eastAsia="仿宋_GB2312"/>
                <w:szCs w:val="21"/>
              </w:rPr>
              <w:t>4</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预算支出决策（项目立项）依据</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充分性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决策（立项）是否符合国家相关法律法规、国民经济发展规划和相关政策；</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决策（立项）是否符合行业发展规划和政策要求；</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决策（立项）是否与部门职责范围相符，属于部门履职所需；</w:t>
            </w:r>
            <w:r>
              <w:rPr>
                <w:rFonts w:ascii="仿宋_GB2312" w:eastAsia="仿宋_GB2312"/>
                <w:szCs w:val="21"/>
              </w:rPr>
              <w:br/>
            </w:r>
            <w:r>
              <w:rPr>
                <w:rFonts w:ascii="仿宋_GB2312" w:eastAsia="仿宋_GB2312" w:hAnsi="宋体" w:cs="宋体" w:hint="eastAsia"/>
                <w:szCs w:val="21"/>
              </w:rPr>
              <w:t>④</w:t>
            </w:r>
            <w:r>
              <w:rPr>
                <w:rFonts w:ascii="仿宋_GB2312" w:eastAsia="仿宋_GB2312" w:hint="eastAsia"/>
                <w:szCs w:val="21"/>
              </w:rPr>
              <w:t>预算支出是否属于公共财政支持范围，是否符合中央、地方事权支出责任划分原则；</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⑤</w:t>
            </w:r>
            <w:r>
              <w:rPr>
                <w:rFonts w:ascii="仿宋_GB2312" w:eastAsia="仿宋_GB2312" w:hint="eastAsia"/>
                <w:szCs w:val="21"/>
              </w:rPr>
              <w:t>预算支出是否与相关部门同类预算支出或部门内部相关预算支出重复。</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1365"/>
          <w:jc w:val="center"/>
        </w:trPr>
        <w:tc>
          <w:tcPr>
            <w:tcW w:w="790" w:type="dxa"/>
            <w:vMerge/>
            <w:noWrap/>
            <w:tcMar>
              <w:top w:w="10" w:type="dxa"/>
              <w:left w:w="10" w:type="dxa"/>
              <w:bottom w:w="0" w:type="dxa"/>
              <w:right w:w="10" w:type="dxa"/>
            </w:tcMar>
            <w:textDirection w:val="tbRlV"/>
            <w:vAlign w:val="center"/>
          </w:tcPr>
          <w:p w:rsidR="005C40EE" w:rsidRDefault="005C40EE">
            <w:pPr>
              <w:jc w:val="center"/>
              <w:rPr>
                <w:rFonts w:ascii="仿宋_GB2312" w:eastAsia="仿宋_GB2312"/>
                <w:szCs w:val="21"/>
              </w:rPr>
            </w:pPr>
          </w:p>
        </w:tc>
        <w:tc>
          <w:tcPr>
            <w:tcW w:w="687" w:type="dxa"/>
            <w:vMerge/>
            <w:tcMar>
              <w:top w:w="10" w:type="dxa"/>
              <w:left w:w="10" w:type="dxa"/>
              <w:bottom w:w="0" w:type="dxa"/>
              <w:right w:w="10" w:type="dxa"/>
            </w:tcMar>
            <w:vAlign w:val="center"/>
          </w:tcPr>
          <w:p w:rsidR="005C40EE" w:rsidRDefault="005C40EE">
            <w:pPr>
              <w:jc w:val="cente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决策（立项）程序规范性</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p>
          <w:p w:rsidR="005C40EE" w:rsidRDefault="00D9389A">
            <w:pPr>
              <w:pStyle w:val="a8"/>
              <w:numPr>
                <w:ilvl w:val="0"/>
                <w:numId w:val="1"/>
              </w:numPr>
              <w:spacing w:line="260" w:lineRule="exact"/>
              <w:ind w:firstLineChars="0"/>
              <w:rPr>
                <w:rFonts w:ascii="仿宋_GB2312" w:eastAsia="仿宋_GB2312"/>
                <w:szCs w:val="21"/>
              </w:rPr>
            </w:pPr>
            <w:r>
              <w:rPr>
                <w:rFonts w:ascii="仿宋_GB2312" w:eastAsia="仿宋_GB2312" w:hint="eastAsia"/>
                <w:szCs w:val="21"/>
              </w:rPr>
              <w:t>预算支出是否按照规定的程序申请设立；</w:t>
            </w:r>
          </w:p>
          <w:p w:rsidR="005C40EE" w:rsidRDefault="00D9389A">
            <w:pPr>
              <w:pStyle w:val="a8"/>
              <w:numPr>
                <w:ilvl w:val="0"/>
                <w:numId w:val="1"/>
              </w:numPr>
              <w:spacing w:line="260" w:lineRule="exact"/>
              <w:ind w:firstLineChars="0"/>
              <w:rPr>
                <w:rFonts w:ascii="仿宋_GB2312" w:eastAsia="仿宋_GB2312"/>
                <w:szCs w:val="21"/>
              </w:rPr>
            </w:pPr>
            <w:r>
              <w:rPr>
                <w:rFonts w:ascii="仿宋_GB2312" w:eastAsia="仿宋_GB2312" w:hint="eastAsia"/>
                <w:szCs w:val="21"/>
              </w:rPr>
              <w:t>审批文件、材料是否符合相关要求；</w:t>
            </w:r>
          </w:p>
          <w:p w:rsidR="005C40EE" w:rsidRDefault="00D9389A">
            <w:pPr>
              <w:spacing w:line="260" w:lineRule="exact"/>
              <w:ind w:leftChars="50" w:left="105"/>
              <w:rPr>
                <w:rFonts w:ascii="仿宋_GB2312" w:eastAsia="仿宋_GB2312"/>
                <w:szCs w:val="21"/>
              </w:rPr>
            </w:pPr>
            <w:r>
              <w:rPr>
                <w:rFonts w:ascii="仿宋_GB2312" w:eastAsia="仿宋_GB2312" w:hAnsi="宋体" w:cs="宋体" w:hint="eastAsia"/>
                <w:szCs w:val="21"/>
              </w:rPr>
              <w:t>③</w:t>
            </w:r>
            <w:r>
              <w:rPr>
                <w:rFonts w:ascii="仿宋_GB2312" w:eastAsia="仿宋_GB2312" w:hint="eastAsia"/>
                <w:szCs w:val="21"/>
              </w:rPr>
              <w:t>事前是否已经过必要的可行性研究、专家论证、风险评估、绩效评估、集体决策。</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2473"/>
          <w:jc w:val="center"/>
        </w:trPr>
        <w:tc>
          <w:tcPr>
            <w:tcW w:w="790" w:type="dxa"/>
            <w:vMerge/>
            <w:vAlign w:val="center"/>
          </w:tcPr>
          <w:p w:rsidR="005C40EE" w:rsidRDefault="005C40EE">
            <w:pPr>
              <w:rPr>
                <w:rFonts w:ascii="仿宋_GB2312" w:eastAsia="仿宋_GB2312"/>
                <w:szCs w:val="21"/>
              </w:rPr>
            </w:pPr>
          </w:p>
        </w:tc>
        <w:tc>
          <w:tcPr>
            <w:tcW w:w="687" w:type="dxa"/>
            <w:vMerge w:val="restart"/>
            <w:vAlign w:val="center"/>
          </w:tcPr>
          <w:p w:rsidR="005C40EE" w:rsidRDefault="00D9389A">
            <w:pPr>
              <w:jc w:val="center"/>
              <w:rPr>
                <w:rFonts w:ascii="仿宋_GB2312" w:eastAsia="仿宋_GB2312"/>
                <w:szCs w:val="21"/>
              </w:rPr>
            </w:pPr>
            <w:r>
              <w:rPr>
                <w:rFonts w:ascii="仿宋_GB2312" w:eastAsia="仿宋_GB2312" w:hint="eastAsia"/>
                <w:szCs w:val="21"/>
              </w:rPr>
              <w:t>绩效</w:t>
            </w:r>
          </w:p>
          <w:p w:rsidR="005C40EE" w:rsidRDefault="00D9389A">
            <w:pPr>
              <w:jc w:val="center"/>
              <w:rPr>
                <w:rFonts w:ascii="仿宋_GB2312" w:eastAsia="仿宋_GB2312"/>
                <w:szCs w:val="21"/>
              </w:rPr>
            </w:pPr>
            <w:r>
              <w:rPr>
                <w:rFonts w:ascii="仿宋_GB2312" w:eastAsia="仿宋_GB2312" w:hint="eastAsia"/>
                <w:szCs w:val="21"/>
              </w:rPr>
              <w:t>目标（</w:t>
            </w:r>
            <w:r>
              <w:rPr>
                <w:rFonts w:ascii="仿宋_GB2312" w:eastAsia="仿宋_GB2312"/>
                <w:szCs w:val="21"/>
              </w:rPr>
              <w:t>3</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绩效目标</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合理性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p>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（如未设定预算绩效目标，也可考核其他工作任务目标）</w:t>
            </w:r>
          </w:p>
          <w:p w:rsidR="005C40EE" w:rsidRDefault="00D9389A">
            <w:pPr>
              <w:pStyle w:val="a8"/>
              <w:numPr>
                <w:ilvl w:val="0"/>
                <w:numId w:val="2"/>
              </w:numPr>
              <w:spacing w:line="260" w:lineRule="exact"/>
              <w:ind w:rightChars="50" w:right="105" w:firstLineChars="0"/>
              <w:rPr>
                <w:rFonts w:ascii="仿宋_GB2312" w:eastAsia="仿宋_GB2312"/>
                <w:szCs w:val="21"/>
              </w:rPr>
            </w:pPr>
            <w:r>
              <w:rPr>
                <w:rFonts w:ascii="仿宋_GB2312" w:eastAsia="仿宋_GB2312" w:hint="eastAsia"/>
                <w:szCs w:val="21"/>
              </w:rPr>
              <w:t>预算支出是否有绩效目标；</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②</w:t>
            </w:r>
            <w:r>
              <w:rPr>
                <w:rFonts w:ascii="仿宋_GB2312" w:eastAsia="仿宋_GB2312" w:hint="eastAsia"/>
                <w:szCs w:val="21"/>
              </w:rPr>
              <w:t>预算支出绩效目标与实际工作内容是否具有相关性；</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③</w:t>
            </w:r>
            <w:r>
              <w:rPr>
                <w:rFonts w:ascii="仿宋_GB2312" w:eastAsia="仿宋_GB2312" w:hint="eastAsia"/>
                <w:szCs w:val="21"/>
              </w:rPr>
              <w:t>预算支出预期产出效益和效果是否符合正常的业绩水平；是否与预算确定的预算支出投资额或资金量相匹配。</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454"/>
          <w:jc w:val="center"/>
        </w:trPr>
        <w:tc>
          <w:tcPr>
            <w:tcW w:w="790" w:type="dxa"/>
            <w:vMerge/>
            <w:vAlign w:val="center"/>
          </w:tcPr>
          <w:p w:rsidR="005C40EE" w:rsidRDefault="005C40EE">
            <w:pPr>
              <w:rPr>
                <w:rFonts w:ascii="仿宋_GB2312" w:eastAsia="仿宋_GB2312"/>
                <w:szCs w:val="21"/>
              </w:rPr>
            </w:pPr>
          </w:p>
        </w:tc>
        <w:tc>
          <w:tcPr>
            <w:tcW w:w="687" w:type="dxa"/>
            <w:vMerge/>
            <w:vAlign w:val="center"/>
          </w:tcPr>
          <w:p w:rsidR="005C40EE" w:rsidRDefault="005C40EE">
            <w:pPr>
              <w:jc w:val="cente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绩效指标</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明确性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是否将预算支出绩效目标细化分解为具体的绩效指标；</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是否通过清晰、可衡量的指标值体现。</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③</w:t>
            </w:r>
            <w:r>
              <w:rPr>
                <w:rFonts w:ascii="仿宋_GB2312" w:eastAsia="仿宋_GB2312" w:hint="eastAsia"/>
                <w:szCs w:val="21"/>
              </w:rPr>
              <w:t>是否与预算支出目标任务数相对应。</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5C40EE">
        <w:trPr>
          <w:trHeight w:val="454"/>
          <w:jc w:val="center"/>
        </w:trPr>
        <w:tc>
          <w:tcPr>
            <w:tcW w:w="790" w:type="dxa"/>
            <w:vMerge/>
            <w:vAlign w:val="center"/>
          </w:tcPr>
          <w:p w:rsidR="005C40EE" w:rsidRDefault="005C40EE">
            <w:pPr>
              <w:rPr>
                <w:rFonts w:ascii="仿宋_GB2312" w:eastAsia="仿宋_GB2312"/>
                <w:szCs w:val="21"/>
              </w:rPr>
            </w:pPr>
          </w:p>
        </w:tc>
        <w:tc>
          <w:tcPr>
            <w:tcW w:w="687" w:type="dxa"/>
            <w:vMerge w:val="restart"/>
            <w:vAlign w:val="center"/>
          </w:tcPr>
          <w:p w:rsidR="005C40EE" w:rsidRDefault="00D9389A">
            <w:pPr>
              <w:jc w:val="center"/>
              <w:rPr>
                <w:rFonts w:ascii="仿宋_GB2312" w:eastAsia="仿宋_GB2312"/>
                <w:szCs w:val="21"/>
              </w:rPr>
            </w:pPr>
            <w:r>
              <w:rPr>
                <w:rFonts w:ascii="仿宋_GB2312" w:eastAsia="仿宋_GB2312" w:hint="eastAsia"/>
                <w:szCs w:val="21"/>
              </w:rPr>
              <w:t>资金</w:t>
            </w:r>
          </w:p>
          <w:p w:rsidR="005C40EE" w:rsidRDefault="00D9389A">
            <w:pPr>
              <w:jc w:val="center"/>
              <w:rPr>
                <w:rFonts w:ascii="仿宋_GB2312" w:eastAsia="仿宋_GB2312"/>
                <w:szCs w:val="21"/>
              </w:rPr>
            </w:pPr>
            <w:r>
              <w:rPr>
                <w:rFonts w:ascii="仿宋_GB2312" w:eastAsia="仿宋_GB2312" w:hint="eastAsia"/>
                <w:szCs w:val="21"/>
              </w:rPr>
              <w:t>投入（</w:t>
            </w:r>
            <w:r>
              <w:rPr>
                <w:rFonts w:ascii="仿宋_GB2312" w:eastAsia="仿宋_GB2312"/>
                <w:szCs w:val="21"/>
              </w:rPr>
              <w:t>3</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预算编制</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科学性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p>
          <w:p w:rsidR="005C40EE" w:rsidRDefault="00D9389A">
            <w:pPr>
              <w:pStyle w:val="a8"/>
              <w:numPr>
                <w:ilvl w:val="0"/>
                <w:numId w:val="3"/>
              </w:numPr>
              <w:spacing w:line="260" w:lineRule="exact"/>
              <w:ind w:rightChars="50" w:right="105" w:firstLineChars="0"/>
              <w:rPr>
                <w:rFonts w:ascii="仿宋_GB2312" w:eastAsia="仿宋_GB2312"/>
                <w:szCs w:val="21"/>
              </w:rPr>
            </w:pPr>
            <w:r>
              <w:rPr>
                <w:rFonts w:ascii="仿宋_GB2312" w:eastAsia="仿宋_GB2312" w:hint="eastAsia"/>
                <w:szCs w:val="21"/>
              </w:rPr>
              <w:t>预算编制是否经过科学论证；</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②</w:t>
            </w:r>
            <w:r>
              <w:rPr>
                <w:rFonts w:ascii="仿宋_GB2312" w:eastAsia="仿宋_GB2312" w:hint="eastAsia"/>
                <w:szCs w:val="21"/>
              </w:rPr>
              <w:t>预算内容与支出内容是否匹配；</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③</w:t>
            </w:r>
            <w:r>
              <w:rPr>
                <w:rFonts w:ascii="仿宋_GB2312" w:eastAsia="仿宋_GB2312" w:hint="eastAsia"/>
                <w:szCs w:val="21"/>
              </w:rPr>
              <w:t>预算额度测算依据是否充分，是否按照标准编制；</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④</w:t>
            </w:r>
            <w:r>
              <w:rPr>
                <w:rFonts w:ascii="仿宋_GB2312" w:eastAsia="仿宋_GB2312" w:hint="eastAsia"/>
                <w:szCs w:val="21"/>
              </w:rPr>
              <w:t>预算确定的预算支出投资额或资金量是否与工作任务相匹配</w:t>
            </w:r>
            <w:r>
              <w:rPr>
                <w:rFonts w:ascii="仿宋_GB2312" w:eastAsia="仿宋_GB2312"/>
                <w:szCs w:val="21"/>
              </w:rPr>
              <w:t>1</w:t>
            </w:r>
            <w:r>
              <w:rPr>
                <w:rFonts w:ascii="仿宋_GB2312" w:eastAsia="仿宋_GB2312" w:hint="eastAsia"/>
                <w:szCs w:val="21"/>
              </w:rPr>
              <w:t>分。</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C40EE">
        <w:trPr>
          <w:trHeight w:val="454"/>
          <w:jc w:val="center"/>
        </w:trPr>
        <w:tc>
          <w:tcPr>
            <w:tcW w:w="790" w:type="dxa"/>
            <w:vMerge/>
            <w:vAlign w:val="center"/>
          </w:tcPr>
          <w:p w:rsidR="005C40EE" w:rsidRDefault="005C40EE">
            <w:pPr>
              <w:rPr>
                <w:rFonts w:ascii="仿宋_GB2312" w:eastAsia="仿宋_GB2312"/>
                <w:szCs w:val="21"/>
              </w:rPr>
            </w:pPr>
          </w:p>
        </w:tc>
        <w:tc>
          <w:tcPr>
            <w:tcW w:w="687" w:type="dxa"/>
            <w:vMerge/>
            <w:vAlign w:val="center"/>
          </w:tcPr>
          <w:p w:rsidR="005C40EE" w:rsidRDefault="005C40EE">
            <w:pPr>
              <w:jc w:val="cente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资金分配</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合理性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p>
          <w:p w:rsidR="005C40EE" w:rsidRDefault="00D9389A">
            <w:pPr>
              <w:pStyle w:val="a8"/>
              <w:numPr>
                <w:ilvl w:val="0"/>
                <w:numId w:val="4"/>
              </w:numPr>
              <w:spacing w:line="260" w:lineRule="exact"/>
              <w:ind w:rightChars="50" w:right="105" w:firstLineChars="0"/>
              <w:rPr>
                <w:rFonts w:ascii="仿宋_GB2312" w:eastAsia="仿宋_GB2312"/>
                <w:szCs w:val="21"/>
              </w:rPr>
            </w:pPr>
            <w:r>
              <w:rPr>
                <w:rFonts w:ascii="仿宋_GB2312" w:eastAsia="仿宋_GB2312" w:hint="eastAsia"/>
                <w:szCs w:val="21"/>
              </w:rPr>
              <w:t>预算资金分配依据是否充分；</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②</w:t>
            </w:r>
            <w:r>
              <w:rPr>
                <w:rFonts w:ascii="仿宋_GB2312" w:eastAsia="仿宋_GB2312" w:hint="eastAsia"/>
                <w:szCs w:val="21"/>
              </w:rPr>
              <w:t>资金分配额度是否合理，与项目实施单位或地方实际是否相适应。</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5C40EE">
        <w:trPr>
          <w:trHeight w:val="1542"/>
          <w:jc w:val="center"/>
        </w:trPr>
        <w:tc>
          <w:tcPr>
            <w:tcW w:w="790" w:type="dxa"/>
            <w:vMerge w:val="restart"/>
            <w:vAlign w:val="center"/>
          </w:tcPr>
          <w:p w:rsidR="005C40EE" w:rsidRDefault="00D9389A">
            <w:pPr>
              <w:jc w:val="center"/>
              <w:rPr>
                <w:rFonts w:ascii="仿宋_GB2312" w:eastAsia="仿宋_GB2312"/>
                <w:szCs w:val="21"/>
              </w:rPr>
            </w:pPr>
            <w:r>
              <w:rPr>
                <w:rFonts w:ascii="仿宋_GB2312" w:eastAsia="仿宋_GB2312" w:hint="eastAsia"/>
                <w:szCs w:val="21"/>
              </w:rPr>
              <w:t>过</w:t>
            </w:r>
          </w:p>
          <w:p w:rsidR="005C40EE" w:rsidRDefault="00D9389A">
            <w:pPr>
              <w:jc w:val="center"/>
              <w:rPr>
                <w:rFonts w:ascii="仿宋_GB2312" w:eastAsia="仿宋_GB2312"/>
                <w:szCs w:val="21"/>
              </w:rPr>
            </w:pPr>
            <w:r>
              <w:rPr>
                <w:rFonts w:ascii="仿宋_GB2312" w:eastAsia="仿宋_GB2312" w:hint="eastAsia"/>
                <w:szCs w:val="21"/>
              </w:rPr>
              <w:t>程</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w:t>
            </w:r>
          </w:p>
        </w:tc>
        <w:tc>
          <w:tcPr>
            <w:tcW w:w="687" w:type="dxa"/>
            <w:vMerge w:val="restart"/>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资金</w:t>
            </w:r>
            <w:r>
              <w:rPr>
                <w:rFonts w:ascii="仿宋_GB2312" w:eastAsia="仿宋_GB2312"/>
                <w:szCs w:val="21"/>
              </w:rPr>
              <w:br/>
            </w:r>
            <w:r>
              <w:rPr>
                <w:rFonts w:ascii="仿宋_GB2312" w:eastAsia="仿宋_GB2312" w:hint="eastAsia"/>
                <w:szCs w:val="21"/>
              </w:rPr>
              <w:t>管理（</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资金</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到位率</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资金到位率</w:t>
            </w: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5</w:t>
            </w:r>
            <w:r>
              <w:rPr>
                <w:rFonts w:ascii="仿宋_GB2312" w:eastAsia="仿宋_GB2312" w:hint="eastAsia"/>
                <w:szCs w:val="21"/>
              </w:rPr>
              <w:t>个百分点扣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资金到位率</w:t>
            </w:r>
            <w:r>
              <w:rPr>
                <w:rFonts w:ascii="仿宋_GB2312" w:eastAsia="仿宋_GB2312"/>
                <w:szCs w:val="21"/>
              </w:rPr>
              <w:t>=</w:t>
            </w:r>
            <w:r>
              <w:rPr>
                <w:rFonts w:ascii="仿宋_GB2312" w:eastAsia="仿宋_GB2312" w:hint="eastAsia"/>
                <w:szCs w:val="21"/>
              </w:rPr>
              <w:t>（实际到位资金</w:t>
            </w:r>
            <w:r>
              <w:rPr>
                <w:rFonts w:ascii="仿宋_GB2312" w:eastAsia="仿宋_GB2312"/>
                <w:szCs w:val="21"/>
              </w:rPr>
              <w:t>/</w:t>
            </w:r>
            <w:r>
              <w:rPr>
                <w:rFonts w:ascii="仿宋_GB2312" w:eastAsia="仿宋_GB2312" w:hint="eastAsia"/>
                <w:szCs w:val="21"/>
              </w:rPr>
              <w:t>预算资金）×</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实际到位资金：一定时期（本年度或预算支出期）内落实到具体预算支出的资金。</w:t>
            </w:r>
            <w:r>
              <w:rPr>
                <w:rFonts w:ascii="仿宋_GB2312" w:eastAsia="仿宋_GB2312"/>
                <w:szCs w:val="21"/>
              </w:rPr>
              <w:br/>
            </w:r>
            <w:r>
              <w:rPr>
                <w:rFonts w:ascii="仿宋_GB2312" w:eastAsia="仿宋_GB2312" w:hint="eastAsia"/>
                <w:szCs w:val="21"/>
              </w:rPr>
              <w:t>预算资金：一定时期（本年度或预算支出期）内预算安排到具体预算支出的资金。</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1265"/>
          <w:jc w:val="center"/>
        </w:trPr>
        <w:tc>
          <w:tcPr>
            <w:tcW w:w="790" w:type="dxa"/>
            <w:vMerge/>
            <w:vAlign w:val="center"/>
          </w:tcPr>
          <w:p w:rsidR="005C40EE" w:rsidRDefault="005C40EE">
            <w:pPr>
              <w:jc w:val="center"/>
              <w:rPr>
                <w:rFonts w:ascii="仿宋_GB2312" w:eastAsia="仿宋_GB2312"/>
                <w:szCs w:val="21"/>
              </w:rPr>
            </w:pPr>
          </w:p>
        </w:tc>
        <w:tc>
          <w:tcPr>
            <w:tcW w:w="687" w:type="dxa"/>
            <w:vMerge/>
            <w:tcMar>
              <w:top w:w="10" w:type="dxa"/>
              <w:left w:w="10" w:type="dxa"/>
              <w:bottom w:w="0" w:type="dxa"/>
              <w:right w:w="10" w:type="dxa"/>
            </w:tcMar>
            <w:vAlign w:val="center"/>
          </w:tcPr>
          <w:p w:rsidR="005C40EE" w:rsidRDefault="005C40EE">
            <w:pPr>
              <w:jc w:val="cente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预算</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执行率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5</w:t>
            </w:r>
            <w:r>
              <w:rPr>
                <w:rFonts w:ascii="仿宋_GB2312" w:eastAsia="仿宋_GB2312" w:hint="eastAsia"/>
                <w:szCs w:val="21"/>
              </w:rPr>
              <w:t>个百分点扣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预算执行率</w:t>
            </w:r>
            <w:r>
              <w:rPr>
                <w:rFonts w:ascii="仿宋_GB2312" w:eastAsia="仿宋_GB2312"/>
                <w:szCs w:val="21"/>
              </w:rPr>
              <w:t>=</w:t>
            </w:r>
            <w:r>
              <w:rPr>
                <w:rFonts w:ascii="仿宋_GB2312" w:eastAsia="仿宋_GB2312" w:hint="eastAsia"/>
                <w:szCs w:val="21"/>
              </w:rPr>
              <w:t>（实际支出资金</w:t>
            </w:r>
            <w:r>
              <w:rPr>
                <w:rFonts w:ascii="仿宋_GB2312" w:eastAsia="仿宋_GB2312"/>
                <w:szCs w:val="21"/>
              </w:rPr>
              <w:t>/</w:t>
            </w:r>
            <w:r>
              <w:rPr>
                <w:rFonts w:ascii="仿宋_GB2312" w:eastAsia="仿宋_GB2312" w:hint="eastAsia"/>
                <w:szCs w:val="21"/>
              </w:rPr>
              <w:t>实际到位资金）×</w:t>
            </w:r>
            <w:r>
              <w:rPr>
                <w:rFonts w:ascii="仿宋_GB2312" w:eastAsia="仿宋_GB2312"/>
                <w:szCs w:val="21"/>
              </w:rPr>
              <w:t>100%</w:t>
            </w:r>
            <w:r>
              <w:rPr>
                <w:rFonts w:ascii="仿宋_GB2312" w:eastAsia="仿宋_GB2312" w:hint="eastAsia"/>
                <w:szCs w:val="21"/>
              </w:rPr>
              <w:t>。</w:t>
            </w:r>
          </w:p>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实际支出资金：一定时期（本年度或预算支出期）内预算支出实际拨付的资金。</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C40EE">
        <w:trPr>
          <w:trHeight w:val="454"/>
          <w:jc w:val="center"/>
        </w:trPr>
        <w:tc>
          <w:tcPr>
            <w:tcW w:w="790" w:type="dxa"/>
            <w:vMerge/>
            <w:vAlign w:val="center"/>
          </w:tcPr>
          <w:p w:rsidR="005C40EE" w:rsidRDefault="005C40EE">
            <w:pPr>
              <w:jc w:val="center"/>
              <w:rPr>
                <w:rFonts w:ascii="仿宋_GB2312" w:eastAsia="仿宋_GB2312"/>
                <w:szCs w:val="21"/>
              </w:rPr>
            </w:pPr>
          </w:p>
        </w:tc>
        <w:tc>
          <w:tcPr>
            <w:tcW w:w="687" w:type="dxa"/>
            <w:vMerge/>
            <w:vAlign w:val="center"/>
          </w:tcPr>
          <w:p w:rsidR="005C40EE" w:rsidRDefault="005C40EE">
            <w:pP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资金使用</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合规性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①</w:t>
            </w:r>
            <w:r>
              <w:rPr>
                <w:rFonts w:ascii="仿宋_GB2312" w:eastAsia="仿宋_GB2312" w:hint="eastAsia"/>
                <w:szCs w:val="21"/>
              </w:rPr>
              <w:t>是否符合国家财经法规和财务管理制度以及有关专项资金管理办法的规定；</w:t>
            </w:r>
          </w:p>
          <w:p w:rsidR="005C40EE" w:rsidRDefault="00D9389A">
            <w:pPr>
              <w:spacing w:line="260" w:lineRule="exact"/>
              <w:ind w:rightChars="50" w:right="105" w:firstLineChars="50" w:firstLine="105"/>
              <w:rPr>
                <w:rFonts w:ascii="仿宋_GB2312" w:eastAsia="仿宋_GB2312"/>
                <w:szCs w:val="21"/>
              </w:rPr>
            </w:pPr>
            <w:r>
              <w:rPr>
                <w:rFonts w:ascii="仿宋_GB2312" w:eastAsia="仿宋_GB2312" w:hAnsi="宋体" w:cs="宋体" w:hint="eastAsia"/>
                <w:szCs w:val="21"/>
              </w:rPr>
              <w:t>②</w:t>
            </w:r>
            <w:r>
              <w:rPr>
                <w:rFonts w:ascii="仿宋_GB2312" w:eastAsia="仿宋_GB2312" w:hint="eastAsia"/>
                <w:szCs w:val="21"/>
              </w:rPr>
              <w:t>资金的拨付是否有完整的审批程序和手续；</w:t>
            </w:r>
          </w:p>
          <w:p w:rsidR="005C40EE" w:rsidRDefault="00D9389A">
            <w:pPr>
              <w:spacing w:line="260" w:lineRule="exact"/>
              <w:ind w:rightChars="50" w:right="105" w:firstLineChars="50" w:firstLine="105"/>
              <w:rPr>
                <w:rFonts w:ascii="仿宋_GB2312" w:eastAsia="仿宋_GB2312"/>
                <w:szCs w:val="21"/>
              </w:rPr>
            </w:pPr>
            <w:r>
              <w:rPr>
                <w:rFonts w:ascii="仿宋_GB2312" w:eastAsia="仿宋_GB2312" w:hAnsi="宋体" w:cs="宋体" w:hint="eastAsia"/>
                <w:szCs w:val="21"/>
              </w:rPr>
              <w:t>③</w:t>
            </w:r>
            <w:r>
              <w:rPr>
                <w:rFonts w:ascii="仿宋_GB2312" w:eastAsia="仿宋_GB2312" w:hint="eastAsia"/>
                <w:szCs w:val="21"/>
              </w:rPr>
              <w:t>是否符合预算支出预算批复或合同规定的用途；</w:t>
            </w:r>
          </w:p>
          <w:p w:rsidR="005C40EE" w:rsidRDefault="00D9389A">
            <w:pPr>
              <w:spacing w:line="260" w:lineRule="exact"/>
              <w:ind w:leftChars="50" w:left="105" w:rightChars="50" w:right="105"/>
              <w:rPr>
                <w:rFonts w:ascii="仿宋_GB2312" w:eastAsia="仿宋_GB2312"/>
                <w:szCs w:val="21"/>
              </w:rPr>
            </w:pPr>
            <w:r>
              <w:rPr>
                <w:rFonts w:ascii="仿宋_GB2312" w:eastAsia="仿宋_GB2312" w:hAnsi="宋体" w:cs="宋体" w:hint="eastAsia"/>
                <w:szCs w:val="21"/>
              </w:rPr>
              <w:t>④</w:t>
            </w:r>
            <w:r>
              <w:rPr>
                <w:rFonts w:ascii="仿宋_GB2312" w:eastAsia="仿宋_GB2312" w:hint="eastAsia"/>
                <w:szCs w:val="21"/>
              </w:rPr>
              <w:t>是否存在截留、挤占、挪用、虐列支出等情况。</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5C40EE">
        <w:trPr>
          <w:trHeight w:val="454"/>
          <w:jc w:val="center"/>
        </w:trPr>
        <w:tc>
          <w:tcPr>
            <w:tcW w:w="790" w:type="dxa"/>
            <w:vMerge/>
            <w:noWrap/>
            <w:tcMar>
              <w:top w:w="10" w:type="dxa"/>
              <w:left w:w="10" w:type="dxa"/>
              <w:bottom w:w="0" w:type="dxa"/>
              <w:right w:w="10" w:type="dxa"/>
            </w:tcMar>
            <w:textDirection w:val="tbRlV"/>
            <w:vAlign w:val="center"/>
          </w:tcPr>
          <w:p w:rsidR="005C40EE" w:rsidRDefault="005C40EE">
            <w:pPr>
              <w:jc w:val="center"/>
              <w:rPr>
                <w:rFonts w:ascii="仿宋_GB2312" w:eastAsia="仿宋_GB2312"/>
                <w:szCs w:val="21"/>
              </w:rPr>
            </w:pPr>
          </w:p>
        </w:tc>
        <w:tc>
          <w:tcPr>
            <w:tcW w:w="687" w:type="dxa"/>
            <w:vMerge w:val="restart"/>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组织</w:t>
            </w:r>
          </w:p>
          <w:p w:rsidR="005C40EE" w:rsidRDefault="00D9389A">
            <w:pPr>
              <w:jc w:val="center"/>
              <w:rPr>
                <w:rFonts w:ascii="仿宋_GB2312" w:eastAsia="仿宋_GB2312"/>
                <w:szCs w:val="21"/>
              </w:rPr>
            </w:pPr>
            <w:r>
              <w:rPr>
                <w:rFonts w:ascii="仿宋_GB2312" w:eastAsia="仿宋_GB2312" w:hint="eastAsia"/>
                <w:szCs w:val="21"/>
              </w:rPr>
              <w:t>实施（</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管理制度</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健全性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3</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是否已制定或具有相应的业务管理制度；</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财务和业务管理制度是否合法、合规、完整。</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454"/>
          <w:jc w:val="center"/>
        </w:trPr>
        <w:tc>
          <w:tcPr>
            <w:tcW w:w="790" w:type="dxa"/>
            <w:vMerge/>
            <w:vAlign w:val="center"/>
          </w:tcPr>
          <w:p w:rsidR="005C40EE" w:rsidRDefault="005C40EE">
            <w:pPr>
              <w:rPr>
                <w:rFonts w:ascii="仿宋_GB2312" w:eastAsia="仿宋_GB2312"/>
                <w:szCs w:val="21"/>
              </w:rPr>
            </w:pPr>
          </w:p>
        </w:tc>
        <w:tc>
          <w:tcPr>
            <w:tcW w:w="687" w:type="dxa"/>
            <w:vMerge/>
            <w:vAlign w:val="center"/>
          </w:tcPr>
          <w:p w:rsidR="005C40EE" w:rsidRDefault="005C40EE">
            <w:pP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制度执行</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有效性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3</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评价要点：</w:t>
            </w:r>
            <w:r>
              <w:rPr>
                <w:rFonts w:ascii="仿宋_GB2312" w:eastAsia="仿宋_GB2312"/>
                <w:szCs w:val="21"/>
              </w:rPr>
              <w:br/>
            </w:r>
            <w:r>
              <w:rPr>
                <w:rFonts w:ascii="仿宋_GB2312" w:eastAsia="仿宋_GB2312" w:hAnsi="宋体" w:cs="宋体" w:hint="eastAsia"/>
                <w:szCs w:val="21"/>
              </w:rPr>
              <w:t>①</w:t>
            </w:r>
            <w:r>
              <w:rPr>
                <w:rFonts w:ascii="仿宋_GB2312" w:eastAsia="仿宋_GB2312" w:hint="eastAsia"/>
                <w:szCs w:val="21"/>
              </w:rPr>
              <w:t>是否遵守相关法律法规和相关管理规定；</w:t>
            </w:r>
            <w:r>
              <w:rPr>
                <w:rFonts w:ascii="仿宋_GB2312" w:eastAsia="仿宋_GB2312"/>
                <w:szCs w:val="21"/>
              </w:rPr>
              <w:br/>
            </w:r>
            <w:r>
              <w:rPr>
                <w:rFonts w:ascii="仿宋_GB2312" w:eastAsia="仿宋_GB2312" w:hAnsi="宋体" w:cs="宋体" w:hint="eastAsia"/>
                <w:szCs w:val="21"/>
              </w:rPr>
              <w:t>②</w:t>
            </w:r>
            <w:r>
              <w:rPr>
                <w:rFonts w:ascii="仿宋_GB2312" w:eastAsia="仿宋_GB2312" w:hint="eastAsia"/>
                <w:szCs w:val="21"/>
              </w:rPr>
              <w:t>预算支出调整及支出调整手续是否完备；</w:t>
            </w:r>
            <w:r>
              <w:rPr>
                <w:rFonts w:ascii="仿宋_GB2312" w:eastAsia="仿宋_GB2312"/>
                <w:szCs w:val="21"/>
              </w:rPr>
              <w:br/>
            </w:r>
            <w:r>
              <w:rPr>
                <w:rFonts w:ascii="仿宋_GB2312" w:eastAsia="仿宋_GB2312" w:hAnsi="宋体" w:cs="宋体" w:hint="eastAsia"/>
                <w:szCs w:val="21"/>
              </w:rPr>
              <w:t>③</w:t>
            </w:r>
            <w:r>
              <w:rPr>
                <w:rFonts w:ascii="仿宋_GB2312" w:eastAsia="仿宋_GB2312" w:hint="eastAsia"/>
                <w:szCs w:val="21"/>
              </w:rPr>
              <w:t>预算支出合同书、验收报告、技术鉴定等资料是否齐全并及时归档；</w:t>
            </w:r>
            <w:r>
              <w:rPr>
                <w:rFonts w:ascii="仿宋_GB2312" w:eastAsia="仿宋_GB2312"/>
                <w:szCs w:val="21"/>
              </w:rPr>
              <w:br/>
            </w:r>
            <w:r>
              <w:rPr>
                <w:rFonts w:ascii="仿宋_GB2312" w:eastAsia="仿宋_GB2312" w:hAnsi="宋体" w:cs="宋体" w:hint="eastAsia"/>
                <w:szCs w:val="21"/>
              </w:rPr>
              <w:t>④</w:t>
            </w:r>
            <w:r>
              <w:rPr>
                <w:rFonts w:ascii="仿宋_GB2312" w:eastAsia="仿宋_GB2312" w:hint="eastAsia"/>
                <w:szCs w:val="21"/>
              </w:rPr>
              <w:t>预算支出实施的人员条件、场地设备、信息支撑等是否落实到位。</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C40EE">
        <w:trPr>
          <w:trHeight w:val="1781"/>
          <w:jc w:val="center"/>
        </w:trPr>
        <w:tc>
          <w:tcPr>
            <w:tcW w:w="790" w:type="dxa"/>
            <w:vMerge w:val="restart"/>
            <w:noWrap/>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产</w:t>
            </w:r>
            <w:r>
              <w:rPr>
                <w:rFonts w:ascii="仿宋_GB2312" w:eastAsia="仿宋_GB2312"/>
                <w:szCs w:val="21"/>
              </w:rPr>
              <w:t xml:space="preserve">   </w:t>
            </w:r>
          </w:p>
          <w:p w:rsidR="005C40EE" w:rsidRDefault="00D9389A">
            <w:pPr>
              <w:jc w:val="center"/>
              <w:rPr>
                <w:rFonts w:ascii="仿宋_GB2312" w:eastAsia="仿宋_GB2312"/>
                <w:szCs w:val="21"/>
              </w:rPr>
            </w:pPr>
            <w:r>
              <w:rPr>
                <w:rFonts w:ascii="仿宋_GB2312" w:eastAsia="仿宋_GB2312" w:hint="eastAsia"/>
                <w:szCs w:val="21"/>
              </w:rPr>
              <w:t>出</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w:t>
            </w:r>
          </w:p>
        </w:tc>
        <w:tc>
          <w:tcPr>
            <w:tcW w:w="687" w:type="dxa"/>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产出</w:t>
            </w:r>
          </w:p>
          <w:p w:rsidR="005C40EE" w:rsidRDefault="00D9389A">
            <w:pPr>
              <w:jc w:val="center"/>
              <w:rPr>
                <w:rFonts w:ascii="仿宋_GB2312" w:eastAsia="仿宋_GB2312"/>
                <w:szCs w:val="21"/>
              </w:rPr>
            </w:pPr>
            <w:r>
              <w:rPr>
                <w:rFonts w:ascii="仿宋_GB2312" w:eastAsia="仿宋_GB2312" w:hint="eastAsia"/>
                <w:szCs w:val="21"/>
              </w:rPr>
              <w:t>数量（</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实际</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完成率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实际完成率</w:t>
            </w:r>
            <w:r>
              <w:rPr>
                <w:rFonts w:ascii="仿宋_GB2312" w:eastAsia="仿宋_GB2312"/>
                <w:szCs w:val="21"/>
              </w:rPr>
              <w:t>=</w:t>
            </w:r>
            <w:r>
              <w:rPr>
                <w:rFonts w:ascii="仿宋_GB2312" w:eastAsia="仿宋_GB2312" w:hint="eastAsia"/>
                <w:szCs w:val="21"/>
              </w:rPr>
              <w:t>（实际产出数</w:t>
            </w:r>
            <w:r>
              <w:rPr>
                <w:rFonts w:ascii="仿宋_GB2312" w:eastAsia="仿宋_GB2312"/>
                <w:szCs w:val="21"/>
              </w:rPr>
              <w:t>/</w:t>
            </w:r>
            <w:r>
              <w:rPr>
                <w:rFonts w:ascii="仿宋_GB2312" w:eastAsia="仿宋_GB2312" w:hint="eastAsia"/>
                <w:szCs w:val="21"/>
              </w:rPr>
              <w:t>计划产出数）×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实际产出数：一定时期（本年度或预算支出期）内预算支出实际产出的产品或提供的服务数量。</w:t>
            </w:r>
            <w:r>
              <w:rPr>
                <w:rFonts w:ascii="仿宋_GB2312" w:eastAsia="仿宋_GB2312"/>
                <w:szCs w:val="21"/>
              </w:rPr>
              <w:br/>
            </w:r>
            <w:r>
              <w:rPr>
                <w:rFonts w:ascii="仿宋_GB2312" w:eastAsia="仿宋_GB2312" w:hint="eastAsia"/>
                <w:szCs w:val="21"/>
              </w:rPr>
              <w:t>计划产出数：预算支出绩效目标确定的在一定时期（本年度或预算支出期）内计划产出的产品或提供的服务数量。</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10</w:t>
            </w:r>
          </w:p>
        </w:tc>
      </w:tr>
      <w:tr w:rsidR="005C40EE">
        <w:trPr>
          <w:trHeight w:val="2104"/>
          <w:jc w:val="center"/>
        </w:trPr>
        <w:tc>
          <w:tcPr>
            <w:tcW w:w="790" w:type="dxa"/>
            <w:vMerge/>
            <w:noWrap/>
            <w:tcMar>
              <w:top w:w="10" w:type="dxa"/>
              <w:left w:w="10" w:type="dxa"/>
              <w:bottom w:w="0" w:type="dxa"/>
              <w:right w:w="10" w:type="dxa"/>
            </w:tcMar>
            <w:textDirection w:val="tbRlV"/>
            <w:vAlign w:val="center"/>
          </w:tcPr>
          <w:p w:rsidR="005C40EE" w:rsidRDefault="005C40EE">
            <w:pPr>
              <w:jc w:val="center"/>
              <w:rPr>
                <w:rFonts w:ascii="仿宋_GB2312" w:eastAsia="仿宋_GB2312"/>
                <w:szCs w:val="21"/>
              </w:rPr>
            </w:pPr>
          </w:p>
        </w:tc>
        <w:tc>
          <w:tcPr>
            <w:tcW w:w="687" w:type="dxa"/>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产出</w:t>
            </w:r>
          </w:p>
          <w:p w:rsidR="005C40EE" w:rsidRDefault="00D9389A">
            <w:pPr>
              <w:jc w:val="center"/>
              <w:rPr>
                <w:rFonts w:ascii="仿宋_GB2312" w:eastAsia="仿宋_GB2312"/>
                <w:szCs w:val="21"/>
              </w:rPr>
            </w:pPr>
            <w:r>
              <w:rPr>
                <w:rFonts w:ascii="仿宋_GB2312" w:eastAsia="仿宋_GB2312" w:hint="eastAsia"/>
                <w:szCs w:val="21"/>
              </w:rPr>
              <w:t>质量（</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质量</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达标率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1%</w:t>
            </w:r>
            <w:r>
              <w:rPr>
                <w:rFonts w:ascii="仿宋_GB2312" w:eastAsia="仿宋_GB2312" w:hint="eastAsia"/>
                <w:szCs w:val="21"/>
              </w:rPr>
              <w:t>扣</w:t>
            </w:r>
            <w:r>
              <w:rPr>
                <w:rFonts w:ascii="仿宋_GB2312" w:eastAsia="仿宋_GB2312"/>
                <w:szCs w:val="21"/>
              </w:rPr>
              <w:t>1</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质量达标率</w:t>
            </w:r>
            <w:r>
              <w:rPr>
                <w:rFonts w:ascii="仿宋_GB2312" w:eastAsia="仿宋_GB2312"/>
                <w:szCs w:val="21"/>
              </w:rPr>
              <w:t>=</w:t>
            </w:r>
            <w:r>
              <w:rPr>
                <w:rFonts w:ascii="仿宋_GB2312" w:eastAsia="仿宋_GB2312" w:hint="eastAsia"/>
                <w:szCs w:val="21"/>
              </w:rPr>
              <w:t>（质量达标产出数</w:t>
            </w:r>
            <w:r>
              <w:rPr>
                <w:rFonts w:ascii="仿宋_GB2312" w:eastAsia="仿宋_GB2312"/>
                <w:szCs w:val="21"/>
              </w:rPr>
              <w:t>/</w:t>
            </w:r>
            <w:r>
              <w:rPr>
                <w:rFonts w:ascii="仿宋_GB2312" w:eastAsia="仿宋_GB2312" w:hint="eastAsia"/>
                <w:szCs w:val="21"/>
              </w:rPr>
              <w:t>实际产出数）×</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10</w:t>
            </w:r>
          </w:p>
        </w:tc>
      </w:tr>
      <w:tr w:rsidR="005C40EE">
        <w:trPr>
          <w:trHeight w:val="1255"/>
          <w:jc w:val="center"/>
        </w:trPr>
        <w:tc>
          <w:tcPr>
            <w:tcW w:w="790" w:type="dxa"/>
            <w:vMerge/>
            <w:vAlign w:val="center"/>
          </w:tcPr>
          <w:p w:rsidR="005C40EE" w:rsidRDefault="005C40EE">
            <w:pPr>
              <w:rPr>
                <w:rFonts w:ascii="仿宋_GB2312" w:eastAsia="仿宋_GB2312"/>
                <w:szCs w:val="21"/>
              </w:rPr>
            </w:pPr>
          </w:p>
        </w:tc>
        <w:tc>
          <w:tcPr>
            <w:tcW w:w="687" w:type="dxa"/>
            <w:vAlign w:val="center"/>
          </w:tcPr>
          <w:p w:rsidR="005C40EE" w:rsidRDefault="00D9389A">
            <w:pPr>
              <w:jc w:val="center"/>
              <w:rPr>
                <w:rFonts w:ascii="仿宋_GB2312" w:eastAsia="仿宋_GB2312"/>
                <w:szCs w:val="21"/>
              </w:rPr>
            </w:pPr>
            <w:r>
              <w:rPr>
                <w:rFonts w:ascii="仿宋_GB2312" w:eastAsia="仿宋_GB2312" w:hint="eastAsia"/>
                <w:szCs w:val="21"/>
              </w:rPr>
              <w:t>产出时效（</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完成</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及时性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达到绩效目标完成时间计</w:t>
            </w:r>
            <w:r>
              <w:rPr>
                <w:rFonts w:ascii="仿宋_GB2312" w:eastAsia="仿宋_GB2312"/>
                <w:szCs w:val="21"/>
              </w:rPr>
              <w:t>5</w:t>
            </w:r>
            <w:r>
              <w:rPr>
                <w:rFonts w:ascii="仿宋_GB2312" w:eastAsia="仿宋_GB2312" w:hint="eastAsia"/>
                <w:szCs w:val="21"/>
              </w:rPr>
              <w:t>分，超过</w:t>
            </w:r>
            <w:r>
              <w:rPr>
                <w:rFonts w:ascii="仿宋_GB2312" w:eastAsia="仿宋_GB2312"/>
                <w:szCs w:val="21"/>
              </w:rPr>
              <w:t>30%</w:t>
            </w:r>
            <w:r>
              <w:rPr>
                <w:rFonts w:ascii="仿宋_GB2312" w:eastAsia="仿宋_GB2312" w:hint="eastAsia"/>
                <w:szCs w:val="21"/>
              </w:rPr>
              <w:t>的不计分。</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实际完成时间：预算支出实施单位完成该预算支出实际所耗用的时间。</w:t>
            </w:r>
            <w:r>
              <w:rPr>
                <w:rFonts w:ascii="仿宋_GB2312" w:eastAsia="仿宋_GB2312"/>
                <w:szCs w:val="21"/>
              </w:rPr>
              <w:br/>
            </w:r>
            <w:r>
              <w:rPr>
                <w:rFonts w:ascii="仿宋_GB2312" w:eastAsia="仿宋_GB2312" w:hint="eastAsia"/>
                <w:szCs w:val="21"/>
              </w:rPr>
              <w:t>计划完成时间：按照预算支出实施计划或相关规定完成该预算支出所需的时间。</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10</w:t>
            </w:r>
          </w:p>
        </w:tc>
      </w:tr>
      <w:tr w:rsidR="005C40EE">
        <w:trPr>
          <w:trHeight w:val="454"/>
          <w:jc w:val="center"/>
        </w:trPr>
        <w:tc>
          <w:tcPr>
            <w:tcW w:w="790" w:type="dxa"/>
            <w:vAlign w:val="center"/>
          </w:tcPr>
          <w:p w:rsidR="005C40EE" w:rsidRDefault="00D9389A">
            <w:pPr>
              <w:ind w:left="113"/>
              <w:jc w:val="center"/>
              <w:rPr>
                <w:rFonts w:ascii="仿宋_GB2312" w:eastAsia="仿宋_GB2312"/>
                <w:szCs w:val="21"/>
              </w:rPr>
            </w:pPr>
            <w:r>
              <w:rPr>
                <w:rFonts w:ascii="仿宋_GB2312" w:eastAsia="仿宋_GB2312" w:hint="eastAsia"/>
                <w:szCs w:val="21"/>
              </w:rPr>
              <w:t>产</w:t>
            </w:r>
            <w:r>
              <w:rPr>
                <w:rFonts w:ascii="仿宋_GB2312" w:eastAsia="仿宋_GB2312"/>
                <w:szCs w:val="21"/>
              </w:rPr>
              <w:t xml:space="preserve">   </w:t>
            </w:r>
            <w:r>
              <w:rPr>
                <w:rFonts w:ascii="仿宋_GB2312" w:eastAsia="仿宋_GB2312" w:hint="eastAsia"/>
                <w:szCs w:val="21"/>
              </w:rPr>
              <w:t>出</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w:t>
            </w:r>
          </w:p>
        </w:tc>
        <w:tc>
          <w:tcPr>
            <w:tcW w:w="687" w:type="dxa"/>
            <w:vAlign w:val="center"/>
          </w:tcPr>
          <w:p w:rsidR="005C40EE" w:rsidRDefault="00D9389A">
            <w:pPr>
              <w:jc w:val="center"/>
              <w:rPr>
                <w:rFonts w:ascii="仿宋_GB2312" w:eastAsia="仿宋_GB2312"/>
                <w:szCs w:val="21"/>
              </w:rPr>
            </w:pPr>
            <w:r>
              <w:rPr>
                <w:rFonts w:ascii="仿宋_GB2312" w:eastAsia="仿宋_GB2312" w:hint="eastAsia"/>
                <w:szCs w:val="21"/>
              </w:rPr>
              <w:t>产出</w:t>
            </w:r>
          </w:p>
          <w:p w:rsidR="005C40EE" w:rsidRDefault="00D9389A">
            <w:pPr>
              <w:jc w:val="center"/>
              <w:rPr>
                <w:rFonts w:ascii="仿宋_GB2312" w:eastAsia="仿宋_GB2312"/>
                <w:szCs w:val="21"/>
              </w:rPr>
            </w:pPr>
            <w:r>
              <w:rPr>
                <w:rFonts w:ascii="仿宋_GB2312" w:eastAsia="仿宋_GB2312" w:hint="eastAsia"/>
                <w:szCs w:val="21"/>
              </w:rPr>
              <w:t>成本（</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成本</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节约率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5</w:t>
            </w:r>
            <w:r>
              <w:rPr>
                <w:rFonts w:ascii="仿宋_GB2312" w:eastAsia="仿宋_GB2312" w:hint="eastAsia"/>
                <w:szCs w:val="21"/>
              </w:rPr>
              <w:t>个百分点扣</w:t>
            </w:r>
            <w:r>
              <w:rPr>
                <w:rFonts w:ascii="仿宋_GB2312" w:eastAsia="仿宋_GB2312"/>
                <w:szCs w:val="21"/>
              </w:rPr>
              <w:t>2</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成本节约率</w:t>
            </w:r>
            <w:r>
              <w:rPr>
                <w:rFonts w:ascii="仿宋_GB2312" w:eastAsia="仿宋_GB2312"/>
                <w:szCs w:val="21"/>
              </w:rPr>
              <w:t>=[</w:t>
            </w:r>
            <w:r>
              <w:rPr>
                <w:rFonts w:ascii="仿宋_GB2312" w:eastAsia="仿宋_GB2312" w:hint="eastAsia"/>
                <w:szCs w:val="21"/>
              </w:rPr>
              <w:t>（计划成本</w:t>
            </w:r>
            <w:r>
              <w:rPr>
                <w:rFonts w:ascii="仿宋_GB2312" w:eastAsia="仿宋_GB2312"/>
                <w:szCs w:val="21"/>
              </w:rPr>
              <w:t>-</w:t>
            </w:r>
            <w:r>
              <w:rPr>
                <w:rFonts w:ascii="仿宋_GB2312" w:eastAsia="仿宋_GB2312" w:hint="eastAsia"/>
                <w:szCs w:val="21"/>
              </w:rPr>
              <w:t>实际成本）</w:t>
            </w:r>
            <w:r>
              <w:rPr>
                <w:rFonts w:ascii="仿宋_GB2312" w:eastAsia="仿宋_GB2312"/>
                <w:szCs w:val="21"/>
              </w:rPr>
              <w:t>/</w:t>
            </w:r>
            <w:r>
              <w:rPr>
                <w:rFonts w:ascii="仿宋_GB2312" w:eastAsia="仿宋_GB2312" w:hint="eastAsia"/>
                <w:szCs w:val="21"/>
              </w:rPr>
              <w:t>计划成本</w:t>
            </w:r>
            <w:r>
              <w:rPr>
                <w:rFonts w:ascii="仿宋_GB2312" w:eastAsia="仿宋_GB2312"/>
                <w:szCs w:val="21"/>
              </w:rPr>
              <w:t>]</w:t>
            </w:r>
            <w:r>
              <w:rPr>
                <w:rFonts w:ascii="仿宋_GB2312" w:eastAsia="仿宋_GB2312" w:hint="eastAsia"/>
                <w:szCs w:val="21"/>
              </w:rPr>
              <w:t>×</w:t>
            </w:r>
            <w:r>
              <w:rPr>
                <w:rFonts w:ascii="仿宋_GB2312" w:eastAsia="仿宋_GB2312"/>
                <w:szCs w:val="21"/>
              </w:rPr>
              <w:t>100%</w:t>
            </w:r>
            <w:r>
              <w:rPr>
                <w:rFonts w:ascii="仿宋_GB2312" w:eastAsia="仿宋_GB2312" w:hint="eastAsia"/>
                <w:szCs w:val="21"/>
              </w:rPr>
              <w:t>。</w:t>
            </w:r>
            <w:r>
              <w:rPr>
                <w:rFonts w:ascii="仿宋_GB2312" w:eastAsia="仿宋_GB2312"/>
                <w:szCs w:val="21"/>
              </w:rPr>
              <w:br/>
            </w:r>
            <w:r>
              <w:rPr>
                <w:rFonts w:ascii="仿宋_GB2312" w:eastAsia="仿宋_GB2312" w:hint="eastAsia"/>
                <w:szCs w:val="21"/>
              </w:rPr>
              <w:t>实际成本：预算支出实施单位如期、保质、保量完成既定工作目标实际所耗费的支出。</w:t>
            </w:r>
            <w:r>
              <w:rPr>
                <w:rFonts w:ascii="仿宋_GB2312" w:eastAsia="仿宋_GB2312"/>
                <w:szCs w:val="21"/>
              </w:rPr>
              <w:br/>
            </w:r>
            <w:r>
              <w:rPr>
                <w:rFonts w:ascii="仿宋_GB2312" w:eastAsia="仿宋_GB2312" w:hint="eastAsia"/>
                <w:szCs w:val="21"/>
              </w:rPr>
              <w:t>计划成本：预算支出实施单位为完成工作目标计划安排的支出，一般以预算支出预算为参考。</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r>
              <w:rPr>
                <w:rFonts w:ascii="仿宋_GB2312" w:eastAsia="仿宋_GB2312"/>
                <w:szCs w:val="21"/>
              </w:rPr>
              <w:t>0</w:t>
            </w:r>
          </w:p>
        </w:tc>
      </w:tr>
      <w:tr w:rsidR="005C40EE">
        <w:trPr>
          <w:trHeight w:val="454"/>
          <w:jc w:val="center"/>
        </w:trPr>
        <w:tc>
          <w:tcPr>
            <w:tcW w:w="790" w:type="dxa"/>
            <w:vMerge w:val="restart"/>
            <w:noWrap/>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t>效</w:t>
            </w:r>
          </w:p>
          <w:p w:rsidR="005C40EE" w:rsidRDefault="00D9389A">
            <w:pPr>
              <w:jc w:val="center"/>
              <w:rPr>
                <w:rFonts w:ascii="仿宋_GB2312" w:eastAsia="仿宋_GB2312"/>
                <w:szCs w:val="21"/>
              </w:rPr>
            </w:pPr>
            <w:r>
              <w:rPr>
                <w:rFonts w:ascii="仿宋_GB2312" w:eastAsia="仿宋_GB2312" w:hint="eastAsia"/>
                <w:szCs w:val="21"/>
              </w:rPr>
              <w:t>益</w:t>
            </w:r>
          </w:p>
          <w:p w:rsidR="005C40EE" w:rsidRDefault="00D9389A">
            <w:pPr>
              <w:jc w:val="center"/>
              <w:rPr>
                <w:rFonts w:ascii="仿宋_GB2312" w:eastAsia="仿宋_GB2312"/>
                <w:szCs w:val="21"/>
              </w:rPr>
            </w:pPr>
            <w:r>
              <w:rPr>
                <w:rFonts w:ascii="仿宋_GB2312" w:eastAsia="仿宋_GB2312" w:hint="eastAsia"/>
                <w:szCs w:val="21"/>
              </w:rPr>
              <w:lastRenderedPageBreak/>
              <w:t>（</w:t>
            </w:r>
            <w:r>
              <w:rPr>
                <w:rFonts w:ascii="仿宋_GB2312" w:eastAsia="仿宋_GB2312"/>
                <w:szCs w:val="21"/>
              </w:rPr>
              <w:t>30</w:t>
            </w:r>
            <w:r>
              <w:rPr>
                <w:rFonts w:ascii="仿宋_GB2312" w:eastAsia="仿宋_GB2312" w:hint="eastAsia"/>
                <w:szCs w:val="21"/>
              </w:rPr>
              <w:t>）</w:t>
            </w:r>
          </w:p>
        </w:tc>
        <w:tc>
          <w:tcPr>
            <w:tcW w:w="687" w:type="dxa"/>
            <w:vMerge w:val="restart"/>
            <w:tcMar>
              <w:top w:w="10" w:type="dxa"/>
              <w:left w:w="10" w:type="dxa"/>
              <w:bottom w:w="0" w:type="dxa"/>
              <w:right w:w="10" w:type="dxa"/>
            </w:tcMar>
            <w:vAlign w:val="center"/>
          </w:tcPr>
          <w:p w:rsidR="005C40EE" w:rsidRDefault="00D9389A">
            <w:pPr>
              <w:jc w:val="center"/>
              <w:rPr>
                <w:rFonts w:ascii="仿宋_GB2312" w:eastAsia="仿宋_GB2312"/>
                <w:szCs w:val="21"/>
              </w:rPr>
            </w:pPr>
            <w:r>
              <w:rPr>
                <w:rFonts w:ascii="仿宋_GB2312" w:eastAsia="仿宋_GB2312" w:hint="eastAsia"/>
                <w:szCs w:val="21"/>
              </w:rPr>
              <w:lastRenderedPageBreak/>
              <w:t>预算支出</w:t>
            </w:r>
            <w:r>
              <w:rPr>
                <w:rFonts w:ascii="仿宋_GB2312" w:eastAsia="仿宋_GB2312"/>
                <w:szCs w:val="21"/>
              </w:rPr>
              <w:br/>
            </w:r>
            <w:r>
              <w:rPr>
                <w:rFonts w:ascii="仿宋_GB2312" w:eastAsia="仿宋_GB2312" w:hint="eastAsia"/>
                <w:szCs w:val="21"/>
              </w:rPr>
              <w:lastRenderedPageBreak/>
              <w:t>效益（</w:t>
            </w:r>
            <w:r>
              <w:rPr>
                <w:rFonts w:ascii="仿宋_GB2312" w:eastAsia="仿宋_GB2312"/>
                <w:szCs w:val="21"/>
              </w:rPr>
              <w:t>10</w:t>
            </w:r>
            <w:r>
              <w:rPr>
                <w:rFonts w:ascii="仿宋_GB2312" w:eastAsia="仿宋_GB2312" w:hint="eastAsia"/>
                <w:szCs w:val="21"/>
              </w:rPr>
              <w:t>）</w:t>
            </w: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lastRenderedPageBreak/>
              <w:t>实施效益（</w:t>
            </w:r>
            <w:r>
              <w:rPr>
                <w:rFonts w:ascii="仿宋_GB2312" w:eastAsia="仿宋_GB2312"/>
                <w:szCs w:val="21"/>
              </w:rPr>
              <w:t>20</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达到绩效目标完成时间计</w:t>
            </w:r>
            <w:r>
              <w:rPr>
                <w:rFonts w:ascii="仿宋_GB2312" w:eastAsia="仿宋_GB2312"/>
                <w:szCs w:val="21"/>
              </w:rPr>
              <w:t>5</w:t>
            </w:r>
            <w:r>
              <w:rPr>
                <w:rFonts w:ascii="仿宋_GB2312" w:eastAsia="仿宋_GB2312" w:hint="eastAsia"/>
                <w:szCs w:val="21"/>
              </w:rPr>
              <w:t>分，少于</w:t>
            </w:r>
            <w:r>
              <w:rPr>
                <w:rFonts w:ascii="仿宋_GB2312" w:eastAsia="仿宋_GB2312"/>
                <w:szCs w:val="21"/>
              </w:rPr>
              <w:t>60%</w:t>
            </w:r>
            <w:r>
              <w:rPr>
                <w:rFonts w:ascii="仿宋_GB2312" w:eastAsia="仿宋_GB2312" w:hint="eastAsia"/>
                <w:szCs w:val="21"/>
              </w:rPr>
              <w:t>的不计分。</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预算支出实施所产生的社会效益、经济效益、生态效益、可持续影响等。可根据预算支出实际情况有选择地设置和细化。</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r>
              <w:rPr>
                <w:rFonts w:ascii="仿宋_GB2312" w:eastAsia="仿宋_GB2312"/>
                <w:szCs w:val="21"/>
              </w:rPr>
              <w:t>0</w:t>
            </w:r>
          </w:p>
        </w:tc>
      </w:tr>
      <w:tr w:rsidR="005C40EE">
        <w:trPr>
          <w:trHeight w:val="454"/>
          <w:jc w:val="center"/>
        </w:trPr>
        <w:tc>
          <w:tcPr>
            <w:tcW w:w="790" w:type="dxa"/>
            <w:vMerge/>
            <w:vAlign w:val="center"/>
          </w:tcPr>
          <w:p w:rsidR="005C40EE" w:rsidRDefault="005C40EE">
            <w:pPr>
              <w:rPr>
                <w:rFonts w:ascii="仿宋_GB2312" w:eastAsia="仿宋_GB2312"/>
                <w:szCs w:val="21"/>
              </w:rPr>
            </w:pPr>
          </w:p>
        </w:tc>
        <w:tc>
          <w:tcPr>
            <w:tcW w:w="687" w:type="dxa"/>
            <w:vMerge/>
            <w:vAlign w:val="center"/>
          </w:tcPr>
          <w:p w:rsidR="005C40EE" w:rsidRDefault="005C40EE">
            <w:pPr>
              <w:rPr>
                <w:rFonts w:ascii="仿宋_GB2312" w:eastAsia="仿宋_GB2312"/>
                <w:szCs w:val="21"/>
              </w:rPr>
            </w:pPr>
          </w:p>
        </w:tc>
        <w:tc>
          <w:tcPr>
            <w:tcW w:w="1069" w:type="dxa"/>
            <w:tcMar>
              <w:top w:w="10" w:type="dxa"/>
              <w:left w:w="10" w:type="dxa"/>
              <w:bottom w:w="0" w:type="dxa"/>
              <w:right w:w="10" w:type="dxa"/>
            </w:tcMar>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社会公众</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或服务对</w:t>
            </w:r>
          </w:p>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象满意度（</w:t>
            </w:r>
            <w:r>
              <w:rPr>
                <w:rFonts w:ascii="仿宋_GB2312" w:eastAsia="仿宋_GB2312"/>
                <w:szCs w:val="21"/>
              </w:rPr>
              <w:t>10</w:t>
            </w:r>
            <w:r>
              <w:rPr>
                <w:rFonts w:ascii="仿宋_GB2312" w:eastAsia="仿宋_GB2312" w:hint="eastAsia"/>
                <w:szCs w:val="21"/>
              </w:rPr>
              <w:t>分）</w:t>
            </w:r>
          </w:p>
        </w:tc>
        <w:tc>
          <w:tcPr>
            <w:tcW w:w="1970"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szCs w:val="21"/>
              </w:rPr>
              <w:t>100%</w:t>
            </w:r>
            <w:r>
              <w:rPr>
                <w:rFonts w:ascii="仿宋_GB2312" w:eastAsia="仿宋_GB2312" w:hint="eastAsia"/>
                <w:szCs w:val="21"/>
              </w:rPr>
              <w:t>计满分，每下降五个百分点扣</w:t>
            </w:r>
            <w:r>
              <w:rPr>
                <w:rFonts w:ascii="仿宋_GB2312" w:eastAsia="仿宋_GB2312"/>
                <w:szCs w:val="21"/>
              </w:rPr>
              <w:t>2</w:t>
            </w:r>
            <w:r>
              <w:rPr>
                <w:rFonts w:ascii="仿宋_GB2312" w:eastAsia="仿宋_GB2312" w:hint="eastAsia"/>
                <w:szCs w:val="21"/>
              </w:rPr>
              <w:t>分，扣完为止。</w:t>
            </w:r>
          </w:p>
        </w:tc>
        <w:tc>
          <w:tcPr>
            <w:tcW w:w="4466" w:type="dxa"/>
            <w:tcMar>
              <w:top w:w="10" w:type="dxa"/>
              <w:left w:w="10" w:type="dxa"/>
              <w:bottom w:w="0" w:type="dxa"/>
              <w:right w:w="10" w:type="dxa"/>
            </w:tcMar>
            <w:vAlign w:val="center"/>
          </w:tcPr>
          <w:p w:rsidR="005C40EE" w:rsidRDefault="00D9389A">
            <w:pPr>
              <w:spacing w:line="260" w:lineRule="exact"/>
              <w:ind w:leftChars="50" w:left="105" w:rightChars="50" w:right="105"/>
              <w:rPr>
                <w:rFonts w:ascii="仿宋_GB2312" w:eastAsia="仿宋_GB2312"/>
                <w:szCs w:val="21"/>
              </w:rPr>
            </w:pPr>
            <w:r>
              <w:rPr>
                <w:rFonts w:ascii="仿宋_GB2312" w:eastAsia="仿宋_GB2312" w:hint="eastAsia"/>
                <w:szCs w:val="21"/>
              </w:rPr>
              <w:t>社会公众或服务对象是指因该预算支出实施而受到影响的部门、群体或个人。一般采取社会调查的方式。</w:t>
            </w:r>
          </w:p>
        </w:tc>
        <w:tc>
          <w:tcPr>
            <w:tcW w:w="951" w:type="dxa"/>
            <w:vAlign w:val="center"/>
          </w:tcPr>
          <w:p w:rsidR="005C40EE" w:rsidRDefault="00D9389A">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r>
              <w:rPr>
                <w:rFonts w:ascii="仿宋_GB2312" w:eastAsia="仿宋_GB2312"/>
                <w:szCs w:val="21"/>
              </w:rPr>
              <w:t>0</w:t>
            </w:r>
          </w:p>
        </w:tc>
      </w:tr>
    </w:tbl>
    <w:p w:rsidR="005C40EE" w:rsidRDefault="009C73EA" w:rsidP="009C73EA">
      <w:pPr>
        <w:widowControl/>
        <w:spacing w:line="600" w:lineRule="exact"/>
        <w:jc w:val="left"/>
        <w:rPr>
          <w:rFonts w:eastAsia="黑体"/>
          <w:sz w:val="32"/>
          <w:szCs w:val="32"/>
        </w:rPr>
      </w:pPr>
      <w:bookmarkStart w:id="0" w:name="_GoBack"/>
      <w:bookmarkEnd w:id="0"/>
      <w:r>
        <w:rPr>
          <w:rFonts w:eastAsia="黑体"/>
          <w:sz w:val="32"/>
          <w:szCs w:val="32"/>
        </w:rPr>
        <w:t xml:space="preserve"> </w:t>
      </w:r>
    </w:p>
    <w:p w:rsidR="005C40EE" w:rsidRDefault="005C40EE">
      <w:pPr>
        <w:adjustRightInd w:val="0"/>
        <w:snapToGrid w:val="0"/>
        <w:spacing w:line="600" w:lineRule="exact"/>
        <w:ind w:firstLineChars="200" w:firstLine="420"/>
      </w:pPr>
    </w:p>
    <w:sectPr w:rsidR="005C40EE">
      <w:pgSz w:w="11906" w:h="16838"/>
      <w:pgMar w:top="471" w:right="1701"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3150" w:rsidRDefault="00FA3150" w:rsidP="00D83E62">
      <w:r>
        <w:separator/>
      </w:r>
    </w:p>
  </w:endnote>
  <w:endnote w:type="continuationSeparator" w:id="0">
    <w:p w:rsidR="00FA3150" w:rsidRDefault="00FA3150" w:rsidP="00D83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3150" w:rsidRDefault="00FA3150" w:rsidP="00D83E62">
      <w:r>
        <w:separator/>
      </w:r>
    </w:p>
  </w:footnote>
  <w:footnote w:type="continuationSeparator" w:id="0">
    <w:p w:rsidR="00FA3150" w:rsidRDefault="00FA3150" w:rsidP="00D83E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930A0"/>
    <w:multiLevelType w:val="multilevel"/>
    <w:tmpl w:val="23F930A0"/>
    <w:lvl w:ilvl="0">
      <w:start w:val="1"/>
      <w:numFmt w:val="decimalEnclosedCircle"/>
      <w:lvlText w:val="%1"/>
      <w:lvlJc w:val="left"/>
      <w:pPr>
        <w:ind w:left="465" w:hanging="360"/>
      </w:pPr>
      <w:rPr>
        <w:rFonts w:hAnsi="宋体" w:cs="宋体" w:hint="default"/>
      </w:rPr>
    </w:lvl>
    <w:lvl w:ilvl="1">
      <w:start w:val="1"/>
      <w:numFmt w:val="lowerLetter"/>
      <w:lvlText w:val="%2)"/>
      <w:lvlJc w:val="left"/>
      <w:pPr>
        <w:ind w:left="945" w:hanging="420"/>
      </w:pPr>
      <w:rPr>
        <w:rFonts w:cs="Times New Roman"/>
      </w:rPr>
    </w:lvl>
    <w:lvl w:ilvl="2">
      <w:start w:val="1"/>
      <w:numFmt w:val="lowerRoman"/>
      <w:lvlText w:val="%3."/>
      <w:lvlJc w:val="right"/>
      <w:pPr>
        <w:ind w:left="1365" w:hanging="420"/>
      </w:pPr>
      <w:rPr>
        <w:rFonts w:cs="Times New Roman"/>
      </w:rPr>
    </w:lvl>
    <w:lvl w:ilvl="3">
      <w:start w:val="1"/>
      <w:numFmt w:val="decimal"/>
      <w:lvlText w:val="%4."/>
      <w:lvlJc w:val="left"/>
      <w:pPr>
        <w:ind w:left="1785" w:hanging="420"/>
      </w:pPr>
      <w:rPr>
        <w:rFonts w:cs="Times New Roman"/>
      </w:rPr>
    </w:lvl>
    <w:lvl w:ilvl="4">
      <w:start w:val="1"/>
      <w:numFmt w:val="lowerLetter"/>
      <w:lvlText w:val="%5)"/>
      <w:lvlJc w:val="left"/>
      <w:pPr>
        <w:ind w:left="2205" w:hanging="420"/>
      </w:pPr>
      <w:rPr>
        <w:rFonts w:cs="Times New Roman"/>
      </w:rPr>
    </w:lvl>
    <w:lvl w:ilvl="5">
      <w:start w:val="1"/>
      <w:numFmt w:val="lowerRoman"/>
      <w:lvlText w:val="%6."/>
      <w:lvlJc w:val="right"/>
      <w:pPr>
        <w:ind w:left="2625" w:hanging="420"/>
      </w:pPr>
      <w:rPr>
        <w:rFonts w:cs="Times New Roman"/>
      </w:rPr>
    </w:lvl>
    <w:lvl w:ilvl="6">
      <w:start w:val="1"/>
      <w:numFmt w:val="decimal"/>
      <w:lvlText w:val="%7."/>
      <w:lvlJc w:val="left"/>
      <w:pPr>
        <w:ind w:left="3045" w:hanging="420"/>
      </w:pPr>
      <w:rPr>
        <w:rFonts w:cs="Times New Roman"/>
      </w:rPr>
    </w:lvl>
    <w:lvl w:ilvl="7">
      <w:start w:val="1"/>
      <w:numFmt w:val="lowerLetter"/>
      <w:lvlText w:val="%8)"/>
      <w:lvlJc w:val="left"/>
      <w:pPr>
        <w:ind w:left="3465" w:hanging="420"/>
      </w:pPr>
      <w:rPr>
        <w:rFonts w:cs="Times New Roman"/>
      </w:rPr>
    </w:lvl>
    <w:lvl w:ilvl="8">
      <w:start w:val="1"/>
      <w:numFmt w:val="lowerRoman"/>
      <w:lvlText w:val="%9."/>
      <w:lvlJc w:val="right"/>
      <w:pPr>
        <w:ind w:left="3885" w:hanging="420"/>
      </w:pPr>
      <w:rPr>
        <w:rFonts w:cs="Times New Roman"/>
      </w:rPr>
    </w:lvl>
  </w:abstractNum>
  <w:abstractNum w:abstractNumId="1" w15:restartNumberingAfterBreak="0">
    <w:nsid w:val="2AF40FF3"/>
    <w:multiLevelType w:val="hybridMultilevel"/>
    <w:tmpl w:val="896092E2"/>
    <w:lvl w:ilvl="0" w:tplc="03F8845E">
      <w:start w:val="1"/>
      <w:numFmt w:val="japaneseCounting"/>
      <w:lvlText w:val="%1、"/>
      <w:lvlJc w:val="left"/>
      <w:pPr>
        <w:ind w:left="672" w:hanging="67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54D5428"/>
    <w:multiLevelType w:val="multilevel"/>
    <w:tmpl w:val="454D5428"/>
    <w:lvl w:ilvl="0">
      <w:start w:val="1"/>
      <w:numFmt w:val="decimalEnclosedCircle"/>
      <w:lvlText w:val="%1"/>
      <w:lvlJc w:val="left"/>
      <w:pPr>
        <w:ind w:left="465" w:hanging="360"/>
      </w:pPr>
      <w:rPr>
        <w:rFonts w:hAnsi="宋体" w:cs="宋体" w:hint="default"/>
      </w:rPr>
    </w:lvl>
    <w:lvl w:ilvl="1">
      <w:start w:val="1"/>
      <w:numFmt w:val="lowerLetter"/>
      <w:lvlText w:val="%2)"/>
      <w:lvlJc w:val="left"/>
      <w:pPr>
        <w:ind w:left="945" w:hanging="420"/>
      </w:pPr>
      <w:rPr>
        <w:rFonts w:cs="Times New Roman"/>
      </w:rPr>
    </w:lvl>
    <w:lvl w:ilvl="2">
      <w:start w:val="1"/>
      <w:numFmt w:val="lowerRoman"/>
      <w:lvlText w:val="%3."/>
      <w:lvlJc w:val="right"/>
      <w:pPr>
        <w:ind w:left="1365" w:hanging="420"/>
      </w:pPr>
      <w:rPr>
        <w:rFonts w:cs="Times New Roman"/>
      </w:rPr>
    </w:lvl>
    <w:lvl w:ilvl="3">
      <w:start w:val="1"/>
      <w:numFmt w:val="decimal"/>
      <w:lvlText w:val="%4."/>
      <w:lvlJc w:val="left"/>
      <w:pPr>
        <w:ind w:left="1785" w:hanging="420"/>
      </w:pPr>
      <w:rPr>
        <w:rFonts w:cs="Times New Roman"/>
      </w:rPr>
    </w:lvl>
    <w:lvl w:ilvl="4">
      <w:start w:val="1"/>
      <w:numFmt w:val="lowerLetter"/>
      <w:lvlText w:val="%5)"/>
      <w:lvlJc w:val="left"/>
      <w:pPr>
        <w:ind w:left="2205" w:hanging="420"/>
      </w:pPr>
      <w:rPr>
        <w:rFonts w:cs="Times New Roman"/>
      </w:rPr>
    </w:lvl>
    <w:lvl w:ilvl="5">
      <w:start w:val="1"/>
      <w:numFmt w:val="lowerRoman"/>
      <w:lvlText w:val="%6."/>
      <w:lvlJc w:val="right"/>
      <w:pPr>
        <w:ind w:left="2625" w:hanging="420"/>
      </w:pPr>
      <w:rPr>
        <w:rFonts w:cs="Times New Roman"/>
      </w:rPr>
    </w:lvl>
    <w:lvl w:ilvl="6">
      <w:start w:val="1"/>
      <w:numFmt w:val="decimal"/>
      <w:lvlText w:val="%7."/>
      <w:lvlJc w:val="left"/>
      <w:pPr>
        <w:ind w:left="3045" w:hanging="420"/>
      </w:pPr>
      <w:rPr>
        <w:rFonts w:cs="Times New Roman"/>
      </w:rPr>
    </w:lvl>
    <w:lvl w:ilvl="7">
      <w:start w:val="1"/>
      <w:numFmt w:val="lowerLetter"/>
      <w:lvlText w:val="%8)"/>
      <w:lvlJc w:val="left"/>
      <w:pPr>
        <w:ind w:left="3465" w:hanging="420"/>
      </w:pPr>
      <w:rPr>
        <w:rFonts w:cs="Times New Roman"/>
      </w:rPr>
    </w:lvl>
    <w:lvl w:ilvl="8">
      <w:start w:val="1"/>
      <w:numFmt w:val="lowerRoman"/>
      <w:lvlText w:val="%9."/>
      <w:lvlJc w:val="right"/>
      <w:pPr>
        <w:ind w:left="3885" w:hanging="420"/>
      </w:pPr>
      <w:rPr>
        <w:rFonts w:cs="Times New Roman"/>
      </w:rPr>
    </w:lvl>
  </w:abstractNum>
  <w:abstractNum w:abstractNumId="3" w15:restartNumberingAfterBreak="0">
    <w:nsid w:val="5B4A74CD"/>
    <w:multiLevelType w:val="multilevel"/>
    <w:tmpl w:val="5B4A74CD"/>
    <w:lvl w:ilvl="0">
      <w:start w:val="1"/>
      <w:numFmt w:val="decimalEnclosedCircle"/>
      <w:lvlText w:val="%1"/>
      <w:lvlJc w:val="left"/>
      <w:pPr>
        <w:ind w:left="465" w:hanging="360"/>
      </w:pPr>
      <w:rPr>
        <w:rFonts w:hAnsi="宋体" w:cs="宋体" w:hint="default"/>
      </w:rPr>
    </w:lvl>
    <w:lvl w:ilvl="1">
      <w:start w:val="1"/>
      <w:numFmt w:val="lowerLetter"/>
      <w:lvlText w:val="%2)"/>
      <w:lvlJc w:val="left"/>
      <w:pPr>
        <w:ind w:left="945" w:hanging="420"/>
      </w:pPr>
      <w:rPr>
        <w:rFonts w:cs="Times New Roman"/>
      </w:rPr>
    </w:lvl>
    <w:lvl w:ilvl="2">
      <w:start w:val="1"/>
      <w:numFmt w:val="lowerRoman"/>
      <w:lvlText w:val="%3."/>
      <w:lvlJc w:val="right"/>
      <w:pPr>
        <w:ind w:left="1365" w:hanging="420"/>
      </w:pPr>
      <w:rPr>
        <w:rFonts w:cs="Times New Roman"/>
      </w:rPr>
    </w:lvl>
    <w:lvl w:ilvl="3">
      <w:start w:val="1"/>
      <w:numFmt w:val="decimal"/>
      <w:lvlText w:val="%4."/>
      <w:lvlJc w:val="left"/>
      <w:pPr>
        <w:ind w:left="1785" w:hanging="420"/>
      </w:pPr>
      <w:rPr>
        <w:rFonts w:cs="Times New Roman"/>
      </w:rPr>
    </w:lvl>
    <w:lvl w:ilvl="4">
      <w:start w:val="1"/>
      <w:numFmt w:val="lowerLetter"/>
      <w:lvlText w:val="%5)"/>
      <w:lvlJc w:val="left"/>
      <w:pPr>
        <w:ind w:left="2205" w:hanging="420"/>
      </w:pPr>
      <w:rPr>
        <w:rFonts w:cs="Times New Roman"/>
      </w:rPr>
    </w:lvl>
    <w:lvl w:ilvl="5">
      <w:start w:val="1"/>
      <w:numFmt w:val="lowerRoman"/>
      <w:lvlText w:val="%6."/>
      <w:lvlJc w:val="right"/>
      <w:pPr>
        <w:ind w:left="2625" w:hanging="420"/>
      </w:pPr>
      <w:rPr>
        <w:rFonts w:cs="Times New Roman"/>
      </w:rPr>
    </w:lvl>
    <w:lvl w:ilvl="6">
      <w:start w:val="1"/>
      <w:numFmt w:val="decimal"/>
      <w:lvlText w:val="%7."/>
      <w:lvlJc w:val="left"/>
      <w:pPr>
        <w:ind w:left="3045" w:hanging="420"/>
      </w:pPr>
      <w:rPr>
        <w:rFonts w:cs="Times New Roman"/>
      </w:rPr>
    </w:lvl>
    <w:lvl w:ilvl="7">
      <w:start w:val="1"/>
      <w:numFmt w:val="lowerLetter"/>
      <w:lvlText w:val="%8)"/>
      <w:lvlJc w:val="left"/>
      <w:pPr>
        <w:ind w:left="3465" w:hanging="420"/>
      </w:pPr>
      <w:rPr>
        <w:rFonts w:cs="Times New Roman"/>
      </w:rPr>
    </w:lvl>
    <w:lvl w:ilvl="8">
      <w:start w:val="1"/>
      <w:numFmt w:val="lowerRoman"/>
      <w:lvlText w:val="%9."/>
      <w:lvlJc w:val="right"/>
      <w:pPr>
        <w:ind w:left="3885" w:hanging="420"/>
      </w:pPr>
      <w:rPr>
        <w:rFonts w:cs="Times New Roman"/>
      </w:rPr>
    </w:lvl>
  </w:abstractNum>
  <w:abstractNum w:abstractNumId="4" w15:restartNumberingAfterBreak="0">
    <w:nsid w:val="775728FA"/>
    <w:multiLevelType w:val="multilevel"/>
    <w:tmpl w:val="775728FA"/>
    <w:lvl w:ilvl="0">
      <w:start w:val="1"/>
      <w:numFmt w:val="decimalEnclosedCircle"/>
      <w:lvlText w:val="%1"/>
      <w:lvlJc w:val="left"/>
      <w:pPr>
        <w:ind w:left="465" w:hanging="360"/>
      </w:pPr>
      <w:rPr>
        <w:rFonts w:hAnsi="宋体" w:cs="宋体" w:hint="default"/>
      </w:rPr>
    </w:lvl>
    <w:lvl w:ilvl="1">
      <w:start w:val="1"/>
      <w:numFmt w:val="lowerLetter"/>
      <w:lvlText w:val="%2)"/>
      <w:lvlJc w:val="left"/>
      <w:pPr>
        <w:ind w:left="945" w:hanging="420"/>
      </w:pPr>
      <w:rPr>
        <w:rFonts w:cs="Times New Roman"/>
      </w:rPr>
    </w:lvl>
    <w:lvl w:ilvl="2">
      <w:start w:val="1"/>
      <w:numFmt w:val="lowerRoman"/>
      <w:lvlText w:val="%3."/>
      <w:lvlJc w:val="right"/>
      <w:pPr>
        <w:ind w:left="1365" w:hanging="420"/>
      </w:pPr>
      <w:rPr>
        <w:rFonts w:cs="Times New Roman"/>
      </w:rPr>
    </w:lvl>
    <w:lvl w:ilvl="3">
      <w:start w:val="1"/>
      <w:numFmt w:val="decimal"/>
      <w:lvlText w:val="%4."/>
      <w:lvlJc w:val="left"/>
      <w:pPr>
        <w:ind w:left="1785" w:hanging="420"/>
      </w:pPr>
      <w:rPr>
        <w:rFonts w:cs="Times New Roman"/>
      </w:rPr>
    </w:lvl>
    <w:lvl w:ilvl="4">
      <w:start w:val="1"/>
      <w:numFmt w:val="lowerLetter"/>
      <w:lvlText w:val="%5)"/>
      <w:lvlJc w:val="left"/>
      <w:pPr>
        <w:ind w:left="2205" w:hanging="420"/>
      </w:pPr>
      <w:rPr>
        <w:rFonts w:cs="Times New Roman"/>
      </w:rPr>
    </w:lvl>
    <w:lvl w:ilvl="5">
      <w:start w:val="1"/>
      <w:numFmt w:val="lowerRoman"/>
      <w:lvlText w:val="%6."/>
      <w:lvlJc w:val="right"/>
      <w:pPr>
        <w:ind w:left="2625" w:hanging="420"/>
      </w:pPr>
      <w:rPr>
        <w:rFonts w:cs="Times New Roman"/>
      </w:rPr>
    </w:lvl>
    <w:lvl w:ilvl="6">
      <w:start w:val="1"/>
      <w:numFmt w:val="decimal"/>
      <w:lvlText w:val="%7."/>
      <w:lvlJc w:val="left"/>
      <w:pPr>
        <w:ind w:left="3045" w:hanging="420"/>
      </w:pPr>
      <w:rPr>
        <w:rFonts w:cs="Times New Roman"/>
      </w:rPr>
    </w:lvl>
    <w:lvl w:ilvl="7">
      <w:start w:val="1"/>
      <w:numFmt w:val="lowerLetter"/>
      <w:lvlText w:val="%8)"/>
      <w:lvlJc w:val="left"/>
      <w:pPr>
        <w:ind w:left="3465" w:hanging="420"/>
      </w:pPr>
      <w:rPr>
        <w:rFonts w:cs="Times New Roman"/>
      </w:rPr>
    </w:lvl>
    <w:lvl w:ilvl="8">
      <w:start w:val="1"/>
      <w:numFmt w:val="lowerRoman"/>
      <w:lvlText w:val="%9."/>
      <w:lvlJc w:val="right"/>
      <w:pPr>
        <w:ind w:left="3885" w:hanging="420"/>
      </w:pPr>
      <w:rPr>
        <w:rFonts w:cs="Times New Roman"/>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5A1"/>
    <w:rsid w:val="000000A5"/>
    <w:rsid w:val="00005234"/>
    <w:rsid w:val="00022046"/>
    <w:rsid w:val="00037FEA"/>
    <w:rsid w:val="000B0765"/>
    <w:rsid w:val="000B57BC"/>
    <w:rsid w:val="001107A7"/>
    <w:rsid w:val="00162440"/>
    <w:rsid w:val="00174EEF"/>
    <w:rsid w:val="001A127E"/>
    <w:rsid w:val="00234476"/>
    <w:rsid w:val="002530C6"/>
    <w:rsid w:val="002558F7"/>
    <w:rsid w:val="0029371B"/>
    <w:rsid w:val="002B17F2"/>
    <w:rsid w:val="0031755D"/>
    <w:rsid w:val="003711D0"/>
    <w:rsid w:val="00377767"/>
    <w:rsid w:val="00377A33"/>
    <w:rsid w:val="00396AAA"/>
    <w:rsid w:val="003E5114"/>
    <w:rsid w:val="00426627"/>
    <w:rsid w:val="004378C0"/>
    <w:rsid w:val="004869C4"/>
    <w:rsid w:val="00493979"/>
    <w:rsid w:val="005833DD"/>
    <w:rsid w:val="00595424"/>
    <w:rsid w:val="00597FBB"/>
    <w:rsid w:val="005A4AB0"/>
    <w:rsid w:val="005C40EE"/>
    <w:rsid w:val="00614437"/>
    <w:rsid w:val="006227A1"/>
    <w:rsid w:val="00627649"/>
    <w:rsid w:val="00634126"/>
    <w:rsid w:val="006370F0"/>
    <w:rsid w:val="006811E5"/>
    <w:rsid w:val="006A57F6"/>
    <w:rsid w:val="006B5E37"/>
    <w:rsid w:val="00751DB1"/>
    <w:rsid w:val="007B54D9"/>
    <w:rsid w:val="00822DA2"/>
    <w:rsid w:val="00887C00"/>
    <w:rsid w:val="008A4834"/>
    <w:rsid w:val="008D66CE"/>
    <w:rsid w:val="008D7141"/>
    <w:rsid w:val="008D77F4"/>
    <w:rsid w:val="00947E30"/>
    <w:rsid w:val="009677C0"/>
    <w:rsid w:val="009A29A3"/>
    <w:rsid w:val="009C73EA"/>
    <w:rsid w:val="009D3359"/>
    <w:rsid w:val="009D4AE4"/>
    <w:rsid w:val="00A045A1"/>
    <w:rsid w:val="00A070E1"/>
    <w:rsid w:val="00A253EF"/>
    <w:rsid w:val="00A317C9"/>
    <w:rsid w:val="00A3605E"/>
    <w:rsid w:val="00A75C37"/>
    <w:rsid w:val="00A865A7"/>
    <w:rsid w:val="00A86D65"/>
    <w:rsid w:val="00AA700A"/>
    <w:rsid w:val="00AF60BF"/>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7657D"/>
    <w:rsid w:val="00CA4203"/>
    <w:rsid w:val="00CC4C2C"/>
    <w:rsid w:val="00CD20A2"/>
    <w:rsid w:val="00D10324"/>
    <w:rsid w:val="00D42786"/>
    <w:rsid w:val="00D83E62"/>
    <w:rsid w:val="00D9389A"/>
    <w:rsid w:val="00E127F9"/>
    <w:rsid w:val="00E50869"/>
    <w:rsid w:val="00E85A6B"/>
    <w:rsid w:val="00F318D3"/>
    <w:rsid w:val="00F45BFB"/>
    <w:rsid w:val="00F55CD7"/>
    <w:rsid w:val="00F91669"/>
    <w:rsid w:val="00FA3150"/>
    <w:rsid w:val="00FC7FE9"/>
    <w:rsid w:val="1E9E6856"/>
    <w:rsid w:val="22F4452D"/>
    <w:rsid w:val="347F79FE"/>
    <w:rsid w:val="677F5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B14D9C"/>
  <w15:docId w15:val="{971EC399-2EB8-4E78-BD4C-15903EE2E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paragraph" w:styleId="2">
    <w:name w:val="heading 2"/>
    <w:basedOn w:val="a"/>
    <w:next w:val="a"/>
    <w:link w:val="20"/>
    <w:unhideWhenUsed/>
    <w:qFormat/>
    <w:locked/>
    <w:pPr>
      <w:keepNext/>
      <w:keepLines/>
      <w:spacing w:before="260" w:after="260" w:line="413" w:lineRule="auto"/>
      <w:outlineLvl w:val="1"/>
    </w:pPr>
    <w:rPr>
      <w:rFonts w:ascii="Arial" w:eastAsia="黑体" w:hAnsi="Arial"/>
      <w:b/>
      <w:sz w:val="32"/>
    </w:rPr>
  </w:style>
  <w:style w:type="paragraph" w:styleId="3">
    <w:name w:val="heading 3"/>
    <w:basedOn w:val="a"/>
    <w:next w:val="a"/>
    <w:link w:val="30"/>
    <w:unhideWhenUsed/>
    <w:qFormat/>
    <w:locked/>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pPr>
      <w:tabs>
        <w:tab w:val="center" w:pos="4153"/>
        <w:tab w:val="right" w:pos="8306"/>
      </w:tabs>
      <w:snapToGrid w:val="0"/>
      <w:jc w:val="left"/>
    </w:pPr>
    <w:rPr>
      <w:rFonts w:ascii="Calibri" w:hAnsi="Calibri"/>
      <w:sz w:val="18"/>
      <w:szCs w:val="18"/>
    </w:rPr>
  </w:style>
  <w:style w:type="paragraph" w:styleId="a5">
    <w:name w:val="header"/>
    <w:basedOn w:val="a"/>
    <w:link w:val="a6"/>
    <w:uiPriority w:val="99"/>
    <w:semiHidden/>
    <w:qFormat/>
    <w:pPr>
      <w:pBdr>
        <w:bottom w:val="single" w:sz="6" w:space="1" w:color="auto"/>
      </w:pBdr>
      <w:tabs>
        <w:tab w:val="center" w:pos="4153"/>
        <w:tab w:val="right" w:pos="8306"/>
      </w:tabs>
      <w:snapToGrid w:val="0"/>
      <w:jc w:val="center"/>
    </w:pPr>
    <w:rPr>
      <w:rFonts w:ascii="Calibri" w:hAnsi="Calibri"/>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character" w:customStyle="1" w:styleId="a6">
    <w:name w:val="页眉 字符"/>
    <w:link w:val="a5"/>
    <w:uiPriority w:val="99"/>
    <w:semiHidden/>
    <w:locked/>
    <w:rPr>
      <w:rFonts w:cs="Times New Roman"/>
      <w:sz w:val="18"/>
      <w:szCs w:val="18"/>
    </w:rPr>
  </w:style>
  <w:style w:type="character" w:customStyle="1" w:styleId="a4">
    <w:name w:val="页脚 字符"/>
    <w:link w:val="a3"/>
    <w:uiPriority w:val="99"/>
    <w:semiHidden/>
    <w:locked/>
    <w:rPr>
      <w:rFonts w:cs="Times New Roman"/>
      <w:sz w:val="18"/>
      <w:szCs w:val="18"/>
    </w:rPr>
  </w:style>
  <w:style w:type="paragraph" w:styleId="a8">
    <w:name w:val="List Paragraph"/>
    <w:basedOn w:val="a"/>
    <w:uiPriority w:val="99"/>
    <w:qFormat/>
    <w:pPr>
      <w:ind w:firstLineChars="200" w:firstLine="420"/>
    </w:pPr>
    <w:rPr>
      <w:rFonts w:ascii="Calibri" w:hAnsi="Calibri"/>
      <w:szCs w:val="22"/>
    </w:rPr>
  </w:style>
  <w:style w:type="character" w:customStyle="1" w:styleId="20">
    <w:name w:val="标题 2 字符"/>
    <w:link w:val="2"/>
    <w:qFormat/>
    <w:rPr>
      <w:rFonts w:ascii="Arial" w:eastAsia="黑体" w:hAnsi="Arial"/>
      <w:b/>
      <w:kern w:val="2"/>
      <w:sz w:val="32"/>
      <w:szCs w:val="24"/>
    </w:rPr>
  </w:style>
  <w:style w:type="character" w:customStyle="1" w:styleId="30">
    <w:name w:val="标题 3 字符"/>
    <w:link w:val="3"/>
    <w:rPr>
      <w:rFonts w:ascii="Times New Roman" w:hAnsi="Times New Roman"/>
      <w:b/>
      <w:kern w:val="2"/>
      <w:sz w:val="32"/>
      <w:szCs w:val="24"/>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1020</Words>
  <Characters>5816</Characters>
  <Application>Microsoft Office Word</Application>
  <DocSecurity>0</DocSecurity>
  <Lines>48</Lines>
  <Paragraphs>13</Paragraphs>
  <ScaleCrop>false</ScaleCrop>
  <Company>china</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AutoBVT</dc:creator>
  <cp:lastModifiedBy>lenovo</cp:lastModifiedBy>
  <cp:revision>3</cp:revision>
  <cp:lastPrinted>2021-01-21T01:26:00Z</cp:lastPrinted>
  <dcterms:created xsi:type="dcterms:W3CDTF">2021-09-07T01:44:00Z</dcterms:created>
  <dcterms:modified xsi:type="dcterms:W3CDTF">2021-09-07T01:46:00Z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4FE128FD480640F4BB2DC63769F50A64</vt:lpwstr>
  </property>
</Properties>
</file>