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039" w:rsidRDefault="006D7D40">
      <w:pPr>
        <w:spacing w:line="552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仙人湾瑶族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禁毒工作总结</w:t>
      </w:r>
    </w:p>
    <w:p w:rsidR="00864039" w:rsidRDefault="006D7D40">
      <w:pPr>
        <w:spacing w:line="492" w:lineRule="exact"/>
        <w:jc w:val="center"/>
        <w:rPr>
          <w:rFonts w:ascii="方正楷体简体" w:eastAsia="方正楷体简体" w:hAnsi="方正楷体简体" w:cs="方正楷体简体"/>
          <w:sz w:val="30"/>
          <w:szCs w:val="30"/>
        </w:rPr>
      </w:pPr>
      <w:r>
        <w:rPr>
          <w:rFonts w:ascii="方正楷体简体" w:eastAsia="方正楷体简体" w:hAnsi="方正楷体简体" w:cs="方正楷体简体" w:hint="eastAsia"/>
          <w:sz w:val="30"/>
          <w:szCs w:val="30"/>
        </w:rPr>
        <w:t>仙人湾瑶族乡禁毒办</w:t>
      </w:r>
    </w:p>
    <w:p w:rsidR="00864039" w:rsidRDefault="006D7D40">
      <w:pPr>
        <w:spacing w:line="492" w:lineRule="exact"/>
        <w:jc w:val="center"/>
        <w:rPr>
          <w:rFonts w:ascii="方正楷体简体" w:eastAsia="方正楷体简体" w:hAnsi="方正楷体简体" w:cs="方正楷体简体"/>
          <w:sz w:val="30"/>
          <w:szCs w:val="30"/>
        </w:rPr>
      </w:pPr>
      <w:r>
        <w:rPr>
          <w:rFonts w:ascii="方正楷体简体" w:eastAsia="方正楷体简体" w:hAnsi="方正楷体简体" w:cs="方正楷体简体" w:hint="eastAsia"/>
          <w:sz w:val="30"/>
          <w:szCs w:val="30"/>
        </w:rPr>
        <w:t>2022</w:t>
      </w:r>
      <w:r>
        <w:rPr>
          <w:rFonts w:ascii="方正楷体简体" w:eastAsia="方正楷体简体" w:hAnsi="方正楷体简体" w:cs="方正楷体简体" w:hint="eastAsia"/>
          <w:sz w:val="30"/>
          <w:szCs w:val="30"/>
        </w:rPr>
        <w:t>年</w:t>
      </w:r>
      <w:r>
        <w:rPr>
          <w:rFonts w:ascii="方正楷体简体" w:eastAsia="方正楷体简体" w:hAnsi="方正楷体简体" w:cs="方正楷体简体" w:hint="eastAsia"/>
          <w:sz w:val="30"/>
          <w:szCs w:val="30"/>
        </w:rPr>
        <w:t>12</w:t>
      </w:r>
      <w:r>
        <w:rPr>
          <w:rFonts w:ascii="方正楷体简体" w:eastAsia="方正楷体简体" w:hAnsi="方正楷体简体" w:cs="方正楷体简体" w:hint="eastAsia"/>
          <w:sz w:val="30"/>
          <w:szCs w:val="30"/>
        </w:rPr>
        <w:t>月</w:t>
      </w:r>
      <w:r>
        <w:rPr>
          <w:rFonts w:ascii="方正楷体简体" w:eastAsia="方正楷体简体" w:hAnsi="方正楷体简体" w:cs="方正楷体简体" w:hint="eastAsia"/>
          <w:sz w:val="30"/>
          <w:szCs w:val="30"/>
        </w:rPr>
        <w:t>21</w:t>
      </w:r>
      <w:r>
        <w:rPr>
          <w:rFonts w:ascii="方正楷体简体" w:eastAsia="方正楷体简体" w:hAnsi="方正楷体简体" w:cs="方正楷体简体" w:hint="eastAsia"/>
          <w:sz w:val="30"/>
          <w:szCs w:val="30"/>
        </w:rPr>
        <w:t>日</w:t>
      </w:r>
    </w:p>
    <w:p w:rsidR="00864039" w:rsidRDefault="00864039">
      <w:pPr>
        <w:spacing w:line="240" w:lineRule="exact"/>
        <w:rPr>
          <w:rFonts w:ascii="方正楷体简体" w:eastAsia="方正楷体简体" w:hAnsi="方正楷体简体" w:cs="方正楷体简体"/>
          <w:sz w:val="30"/>
          <w:szCs w:val="30"/>
        </w:rPr>
      </w:pP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2022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年，我乡禁毒按照各级的要求，按照县委、县政府的相关要求，按照社会治安综合治理的相关要求。结合本乡实际认真开展禁毒工作。现将具体情况总结如下：</w:t>
      </w:r>
      <w:bookmarkStart w:id="0" w:name="_GoBack"/>
      <w:bookmarkEnd w:id="0"/>
    </w:p>
    <w:p w:rsidR="00864039" w:rsidRDefault="006D7D40">
      <w:pPr>
        <w:spacing w:line="596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一、基本情况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全乡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有在册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毒人员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105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其中：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t>（一）人员状态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1.</w:t>
      </w:r>
      <w:r>
        <w:rPr>
          <w:rFonts w:ascii="方正仿宋简体" w:eastAsia="方正仿宋简体" w:hAnsi="方正仿宋简体" w:cs="方正仿宋简体" w:hint="eastAsia"/>
          <w:color w:val="191919"/>
          <w:spacing w:val="5"/>
          <w:sz w:val="32"/>
          <w:szCs w:val="32"/>
          <w:shd w:val="clear" w:color="auto" w:fill="FFFFFF"/>
        </w:rPr>
        <w:t>羁押拘留中</w:t>
      </w:r>
      <w:r>
        <w:rPr>
          <w:rFonts w:ascii="方正仿宋简体" w:eastAsia="方正仿宋简体" w:hAnsi="方正仿宋简体" w:cs="方正仿宋简体" w:hint="eastAsia"/>
          <w:color w:val="191919"/>
          <w:spacing w:val="5"/>
          <w:sz w:val="32"/>
          <w:szCs w:val="32"/>
          <w:shd w:val="clear" w:color="auto" w:fill="FFFFFF"/>
        </w:rPr>
        <w:t>4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戒断三年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未复吸人员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57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社会面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26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戒毒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社区康复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6.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死亡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人。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t>（二）工作完成情况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1.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社区戒毒、社区康复人员年度尿检完成率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100%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2.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在控人员毛发检测完成率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100%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3.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人员管控“见面率”完成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100%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4.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在控人员户籍信息正确率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100%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；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5.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蓝结驿站个人登陆完成率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56.41%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。</w:t>
      </w:r>
    </w:p>
    <w:p w:rsidR="00864039" w:rsidRDefault="006D7D40">
      <w:pPr>
        <w:spacing w:line="596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二、主要做法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t>（一）提高认识、加强领导。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禁毒工作关系社会的平安稳定，关系人民的身体健康、关系国家的振兴、民族的兴旺，一直以来仙人湾瑶族瑶族乡党委政府高度重视我乡的禁毒工作。建立以党政一把手负总责，分管政法的党委委员具体抓的领导机构，明确了工作职责和办公室的要求，切实抓好禁毒工作。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t>（二）扎实宣传营造、努力营造全民拒毒的社会环境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加强禁毒宣传，营建禁毒氛围，是禁毒严打整治斗争的一项基础性工作。我乡通过多渠道进行宣传，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一是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通过召开了全体村组干部及党员大会。并要求派出所民警对全体乡村干部进行教育警示。取得了良好的效果。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二是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26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日禁毒日进行了宣传一条街活动。宣传活动期间全乡共张贴禁毒的宣传挂图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30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份，宣传通告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130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份，临时标语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100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条，形成了禁毒严打整治斗争的高压态势。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三是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加强未成年教育。到中（小）学校开设禁毒法制讲座和禁毒知识课，组织学生开展禁毒征文、演讲和制作手抄报比赛活动。全乡广大青少年学生在各类寓教于乐的活动中，加深了对毒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品危害的认识，形成了珍爱生命、拒绝毒品的浓厚氛围。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四是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切实加强监督，严防有吸毒贩毒和新犯人员死灰复燃。今年我乡无新发现吸毒人员，无贩毒现象。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五是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把禁毒工作纳入社会治安综合治理范围拓宽工作面，畅通信息。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lastRenderedPageBreak/>
        <w:t>（三）落实了帮教措施</w:t>
      </w:r>
    </w:p>
    <w:p w:rsidR="00864039" w:rsidRDefault="006D7D40">
      <w:pPr>
        <w:spacing w:line="596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通过摸排，摸清了本辖区内吸毒人员底数及戒毒情况并分类建立台帐，实施动态管理。通过禁毒情报信息网络，做好戒毒人员的帮教工作，把这些人员纳入“四位一体”的帮教范围，长期进行走访检查。</w:t>
      </w:r>
    </w:p>
    <w:p w:rsidR="00864039" w:rsidRDefault="006D7D40">
      <w:pPr>
        <w:spacing w:line="596" w:lineRule="exact"/>
        <w:ind w:firstLineChars="200" w:firstLine="640"/>
        <w:rPr>
          <w:rFonts w:ascii="方正楷体简体" w:eastAsia="方正楷体简体" w:hAnsi="方正楷体简体" w:cs="方正楷体简体"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</w:rPr>
        <w:t>（四）深入开展无毒社区创建工作</w:t>
      </w:r>
    </w:p>
    <w:p w:rsidR="00864039" w:rsidRDefault="006D7D40">
      <w:pPr>
        <w:spacing w:line="596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创建无毒社区是推动禁毒工作的有效载体，也是我乡社会治安综合治理工作的重要内容。我乡已完成了，无毒社区标准化建设。我乡的禁毒工作虽然取得了一定的成绩，但我们不会掉以轻心。将禁毒工作纳入常态话管理内容。争取早日取得禁毒斗争的胜利。</w:t>
      </w:r>
      <w:r>
        <w:rPr>
          <w:rFonts w:ascii="黑体" w:eastAsia="黑体" w:hAnsi="黑体" w:cs="黑体" w:hint="eastAsia"/>
          <w:sz w:val="32"/>
          <w:szCs w:val="32"/>
        </w:rPr>
        <w:t></w:t>
      </w:r>
    </w:p>
    <w:sectPr w:rsidR="00864039" w:rsidSect="00864039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4039"/>
    <w:rsid w:val="006D7D40"/>
    <w:rsid w:val="00864039"/>
    <w:rsid w:val="07AA30FC"/>
    <w:rsid w:val="19613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40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2022-12-21T10:01:00Z</dcterms:created>
  <dcterms:modified xsi:type="dcterms:W3CDTF">2022-12-22T01:10:00Z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12641F95823F456EBA1C1E7FF44638A5</vt:lpwstr>
  </property>
</Properties>
</file>