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/>
          <w:sz w:val="24"/>
          <w:szCs w:val="24"/>
        </w:rPr>
        <w:t>附件</w:t>
      </w:r>
      <w:r>
        <w:rPr>
          <w:rFonts w:hint="eastAsia" w:ascii="仿宋" w:hAnsi="仿宋" w:eastAsia="仿宋"/>
          <w:b/>
          <w:sz w:val="24"/>
          <w:szCs w:val="24"/>
          <w:lang w:val="en-US" w:eastAsia="zh-CN"/>
        </w:rPr>
        <w:t>4</w:t>
      </w:r>
    </w:p>
    <w:tbl>
      <w:tblPr>
        <w:tblStyle w:val="5"/>
        <w:tblW w:w="9924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283"/>
        <w:gridCol w:w="284"/>
        <w:gridCol w:w="567"/>
        <w:gridCol w:w="567"/>
        <w:gridCol w:w="850"/>
        <w:gridCol w:w="1276"/>
        <w:gridCol w:w="851"/>
        <w:gridCol w:w="172"/>
        <w:gridCol w:w="962"/>
        <w:gridCol w:w="15"/>
        <w:gridCol w:w="15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560" w:type="dxa"/>
          <w:trHeight w:val="214" w:hRule="atLeast"/>
        </w:trPr>
        <w:tc>
          <w:tcPr>
            <w:tcW w:w="836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部门整体支出绩效自评表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560" w:type="dxa"/>
          <w:trHeight w:val="267" w:hRule="atLeast"/>
        </w:trPr>
        <w:tc>
          <w:tcPr>
            <w:tcW w:w="836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  202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项目支出名称</w:t>
            </w:r>
          </w:p>
        </w:tc>
        <w:tc>
          <w:tcPr>
            <w:tcW w:w="850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辰溪县龙泉岩乡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年度部门整体支出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绩效自评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36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35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辰溪县龙泉岩乡人民政府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418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项目资金（万元）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年初预算数</w:t>
            </w:r>
          </w:p>
        </w:tc>
        <w:tc>
          <w:tcPr>
            <w:tcW w:w="141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全年预算数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全年执行数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分值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执行率</w:t>
            </w:r>
          </w:p>
        </w:tc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473.24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859.2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473.24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259.07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600.13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</w:trPr>
        <w:tc>
          <w:tcPr>
            <w:tcW w:w="1418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36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预期目标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  <w:t>：</w:t>
            </w:r>
          </w:p>
          <w:p>
            <w:pPr>
              <w:widowControl/>
              <w:shd w:val="clear" w:color="auto" w:fill="FFFFFF"/>
              <w:rPr>
                <w:rFonts w:hint="eastAsia" w:ascii="宋体" w:hAnsi="宋体" w:eastAsia="宋体" w:cs="宋体"/>
                <w:color w:val="3D3D3D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shd w:val="clear" w:color="auto" w:fill="FFFFFF"/>
                <w:lang w:bidi="ar"/>
              </w:rPr>
              <w:t>目标1：贯彻执行规划建设，基础设施建设，稳定和完善农村基本经营管理，全面实施乡政府各项决策部署，确保各项工作目标任务圆满完成。</w:t>
            </w:r>
          </w:p>
          <w:p>
            <w:pPr>
              <w:widowControl/>
              <w:shd w:val="clear" w:color="auto" w:fill="FFFFFF"/>
              <w:rPr>
                <w:rFonts w:hint="eastAsia" w:ascii="宋体" w:hAnsi="宋体" w:eastAsia="宋体" w:cs="宋体"/>
                <w:color w:val="3D3D3D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shd w:val="clear" w:color="auto" w:fill="FFFFFF"/>
                <w:lang w:bidi="ar"/>
              </w:rPr>
              <w:t>目标2：计划完成三公经费支出预算金额的100% </w:t>
            </w:r>
          </w:p>
          <w:p>
            <w:pPr>
              <w:widowControl/>
              <w:shd w:val="clear" w:color="auto" w:fill="FFFFFF"/>
              <w:rPr>
                <w:rFonts w:hint="eastAsia" w:ascii="宋体" w:hAnsi="宋体" w:eastAsia="宋体" w:cs="宋体"/>
                <w:color w:val="3D3D3D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shd w:val="clear" w:color="auto" w:fill="FFFFFF"/>
                <w:lang w:bidi="ar"/>
              </w:rPr>
              <w:t>目标3： 严格把控财政资金的用途  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shd w:val="clear" w:color="auto" w:fill="FFFFFF"/>
                <w:lang w:bidi="ar"/>
              </w:rPr>
              <w:t>目标4：计划完成基本支出预算金额的100%     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　</w:t>
            </w:r>
          </w:p>
        </w:tc>
        <w:tc>
          <w:tcPr>
            <w:tcW w:w="48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实际完成情况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  <w:t>：</w:t>
            </w:r>
          </w:p>
          <w:p>
            <w:pPr>
              <w:widowControl/>
              <w:shd w:val="clear" w:color="auto" w:fill="FFFFFF"/>
              <w:jc w:val="left"/>
              <w:rPr>
                <w:rFonts w:hint="eastAsia" w:ascii="宋体" w:hAnsi="宋体" w:eastAsia="宋体" w:cs="宋体"/>
                <w:color w:val="3D3D3D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shd w:val="clear" w:color="auto" w:fill="FFFFFF"/>
                <w:lang w:bidi="ar"/>
              </w:rPr>
              <w:t>1、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shd w:val="clear" w:color="auto" w:fill="FFFFFF"/>
                <w:lang w:bidi="ar"/>
              </w:rPr>
              <w:t>实现了乡政府正常运转，各职能部门正常履职，对负责的社会事务加强管理，确保了各项决策部署全面落实，以实现全乡和谐发展、社会稳定。</w:t>
            </w:r>
          </w:p>
          <w:p>
            <w:pPr>
              <w:widowControl/>
              <w:shd w:val="clear" w:color="auto" w:fill="FFFFFF"/>
              <w:jc w:val="left"/>
              <w:rPr>
                <w:rFonts w:hint="eastAsia" w:ascii="宋体" w:hAnsi="宋体" w:eastAsia="宋体" w:cs="宋体"/>
                <w:color w:val="3D3D3D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shd w:val="clear" w:color="auto" w:fill="FFFFFF"/>
                <w:lang w:bidi="ar"/>
              </w:rPr>
              <w:t>2、按计划完成三公经费支出预算达100%。</w:t>
            </w:r>
          </w:p>
          <w:p>
            <w:pPr>
              <w:widowControl/>
              <w:shd w:val="clear" w:color="auto" w:fill="FFFFFF"/>
              <w:jc w:val="left"/>
              <w:rPr>
                <w:rFonts w:hint="eastAsia" w:ascii="宋体" w:hAnsi="宋体" w:eastAsia="宋体" w:cs="宋体"/>
                <w:color w:val="3D3D3D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shd w:val="clear" w:color="auto" w:fill="FFFFFF"/>
                <w:lang w:bidi="ar"/>
              </w:rPr>
              <w:t>3、按照财政资金使用用途和目的，健全了资金管理制度，认真执行年初预算资金计划，账务核算及时规范。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shd w:val="clear" w:color="auto" w:fill="FFFFFF"/>
                <w:lang w:bidi="ar"/>
              </w:rPr>
              <w:t>4、按计划完成基本支出预算金额达100%。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56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实际</w:t>
            </w:r>
          </w:p>
        </w:tc>
        <w:tc>
          <w:tcPr>
            <w:tcW w:w="102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9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102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567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职责履行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宋体" w:hAnsi="宋体" w:cs="宋体" w:eastAsiaTheme="minorEastAsia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shd w:val="clear" w:color="auto" w:fill="FFFFFF"/>
              </w:rPr>
              <w:t>财政供养人员控制率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7.5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7.5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shd w:val="clear" w:color="auto" w:fill="FFFFFF"/>
              </w:rPr>
              <w:t>三公经费控制率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81.7%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7.5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6.1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厉行节约，压缩开支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shd w:val="clear" w:color="auto" w:fill="FFFFFF"/>
              </w:rPr>
              <w:t>政府采购执行率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7.5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7.5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shd w:val="clear" w:color="auto" w:fill="FFFFFF"/>
              </w:rPr>
              <w:t>固定资产利用率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7.5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7.5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  <w:shd w:val="clear" w:color="auto" w:fill="FFFFFF"/>
                <w:lang w:val="en-US" w:eastAsia="zh-CN"/>
              </w:rPr>
              <w:t>全年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shd w:val="clear" w:color="auto" w:fill="FFFFFF"/>
              </w:rPr>
              <w:t>三公经费预算完成率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81.7%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8.1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厉行节约，压缩开支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全年基本支出不超过预算数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85%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8.5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5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履职效益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经济效益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shd w:val="clear" w:color="auto" w:fill="FFFFFF"/>
                <w:lang w:val="en-US" w:eastAsia="zh-CN"/>
              </w:rPr>
              <w:t>提高服务群众效率，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shd w:val="clear" w:color="auto" w:fill="FFFFFF"/>
              </w:rPr>
              <w:t>加快农村经济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shd w:val="clear" w:color="auto" w:fill="FFFFFF"/>
                <w:lang w:val="en-US" w:eastAsia="zh-CN"/>
              </w:rPr>
              <w:t>发展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shd w:val="clear" w:color="auto" w:fill="FFFFFF"/>
              </w:rPr>
              <w:t>，提高就业率，切实增加群众收入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88%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13.2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社会效益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保障基层社会民生，方便群众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88%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8.8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生态效益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完善乡镇环保基础设施建设，提升农村人居环境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80%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群众生活质量提高，幸福指数提高，基层工作高质量发展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结果效益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人民群众对乡政府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  <w:lang w:val="en-US" w:eastAsia="zh-CN"/>
              </w:rPr>
              <w:t>服务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的满意度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90%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  <w:t>89.2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560" w:type="dxa"/>
          <w:trHeight w:val="587" w:hRule="atLeast"/>
        </w:trPr>
        <w:tc>
          <w:tcPr>
            <w:tcW w:w="836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填表人：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填表日期：  年  月  日     联系电话：           单位负责人签字：  </w:t>
            </w:r>
          </w:p>
        </w:tc>
      </w:tr>
    </w:tbl>
    <w:p>
      <w:pPr>
        <w:widowControl/>
        <w:spacing w:line="578" w:lineRule="exact"/>
        <w:jc w:val="left"/>
        <w:rPr>
          <w:rFonts w:ascii="宋体" w:hAnsi="宋体" w:eastAsia="宋体" w:cs="宋体"/>
          <w:b/>
          <w:kern w:val="0"/>
          <w:sz w:val="32"/>
          <w:szCs w:val="32"/>
        </w:rPr>
      </w:pPr>
    </w:p>
    <w:p>
      <w:pPr>
        <w:widowControl/>
        <w:spacing w:line="578" w:lineRule="exact"/>
        <w:jc w:val="left"/>
        <w:rPr>
          <w:rFonts w:ascii="宋体" w:hAnsi="宋体" w:eastAsia="宋体" w:cs="宋体"/>
          <w:b/>
          <w:kern w:val="0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588" w:right="175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3134681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5NDgzYzgzYWE4YjY0OTg1MzlmYTc0ZDNkMzdmMzAifQ=="/>
  </w:docVars>
  <w:rsids>
    <w:rsidRoot w:val="00966A9D"/>
    <w:rsid w:val="000433CF"/>
    <w:rsid w:val="000844E8"/>
    <w:rsid w:val="000B1DF1"/>
    <w:rsid w:val="001D0151"/>
    <w:rsid w:val="002002D8"/>
    <w:rsid w:val="00212340"/>
    <w:rsid w:val="002D08D8"/>
    <w:rsid w:val="002D330E"/>
    <w:rsid w:val="003E00BC"/>
    <w:rsid w:val="003E2CBE"/>
    <w:rsid w:val="00452388"/>
    <w:rsid w:val="0053241D"/>
    <w:rsid w:val="00537849"/>
    <w:rsid w:val="00596930"/>
    <w:rsid w:val="005D6D51"/>
    <w:rsid w:val="0062194C"/>
    <w:rsid w:val="006411BD"/>
    <w:rsid w:val="0069146C"/>
    <w:rsid w:val="00722AC9"/>
    <w:rsid w:val="00777B2F"/>
    <w:rsid w:val="007D0828"/>
    <w:rsid w:val="0084360E"/>
    <w:rsid w:val="00924E74"/>
    <w:rsid w:val="00966A9D"/>
    <w:rsid w:val="00A215BD"/>
    <w:rsid w:val="00A27123"/>
    <w:rsid w:val="00AA52F4"/>
    <w:rsid w:val="00AC55A0"/>
    <w:rsid w:val="00B3300E"/>
    <w:rsid w:val="00BB4E12"/>
    <w:rsid w:val="00CB0A9F"/>
    <w:rsid w:val="00DB1392"/>
    <w:rsid w:val="00DD1457"/>
    <w:rsid w:val="00DD3BB6"/>
    <w:rsid w:val="00E27331"/>
    <w:rsid w:val="00EF48B3"/>
    <w:rsid w:val="00F1062F"/>
    <w:rsid w:val="00F81B5C"/>
    <w:rsid w:val="03DD397B"/>
    <w:rsid w:val="61CA2035"/>
    <w:rsid w:val="7BFE3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A2BF0BD-076D-4431-B726-6D6F96BDB2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762</Words>
  <Characters>870</Characters>
  <Lines>69</Lines>
  <Paragraphs>19</Paragraphs>
  <TotalTime>26</TotalTime>
  <ScaleCrop>false</ScaleCrop>
  <LinksUpToDate>false</LinksUpToDate>
  <CharactersWithSpaces>932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2022-03-15T06:57:00Z</dcterms:created>
  <dc:creator>Administrator</dc:creator>
  <cp:lastModifiedBy>hahaha.</cp:lastModifiedBy>
  <cp:lastPrinted>2023-06-19T05:08:00Z</cp:lastPrinted>
  <dcterms:modified xsi:type="dcterms:W3CDTF">2023-09-28T05:12:42Z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D6BCCBC3211B4EEA83F1753D9FE57882_13</vt:lpwstr>
  </property>
</Properties>
</file>