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6D104E">
      <w:pPr>
        <w:spacing w:before="91" w:line="223" w:lineRule="auto"/>
        <w:ind w:left="118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1"/>
          <w:sz w:val="28"/>
          <w:szCs w:val="28"/>
        </w:rPr>
        <w:t>附</w:t>
      </w:r>
      <w:r>
        <w:rPr>
          <w:rFonts w:ascii="仿宋" w:hAnsi="仿宋" w:eastAsia="仿宋" w:cs="仿宋"/>
          <w:spacing w:val="-17"/>
          <w:sz w:val="28"/>
          <w:szCs w:val="28"/>
        </w:rPr>
        <w:t>件 1</w:t>
      </w:r>
    </w:p>
    <w:p w14:paraId="0BB5DE1D">
      <w:pPr>
        <w:spacing w:before="84" w:line="159" w:lineRule="auto"/>
        <w:ind w:left="2013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3"/>
          <w:sz w:val="43"/>
          <w:szCs w:val="43"/>
        </w:rPr>
        <w:t>部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门整体支出绩效评价共性指标表</w:t>
      </w:r>
    </w:p>
    <w:tbl>
      <w:tblPr>
        <w:tblStyle w:val="9"/>
        <w:tblW w:w="106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330"/>
        <w:gridCol w:w="623"/>
        <w:gridCol w:w="416"/>
        <w:gridCol w:w="1014"/>
        <w:gridCol w:w="416"/>
        <w:gridCol w:w="3015"/>
        <w:gridCol w:w="3487"/>
        <w:gridCol w:w="641"/>
      </w:tblGrid>
      <w:tr w14:paraId="738F08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662" w:type="dxa"/>
            <w:vAlign w:val="top"/>
          </w:tcPr>
          <w:p w14:paraId="2779A4E8">
            <w:pPr>
              <w:spacing w:before="61" w:line="312" w:lineRule="exact"/>
              <w:ind w:left="12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3"/>
                <w:position w:val="8"/>
                <w:sz w:val="19"/>
                <w:szCs w:val="19"/>
              </w:rPr>
              <w:t>一</w:t>
            </w:r>
            <w:r>
              <w:rPr>
                <w:rFonts w:ascii="仿宋" w:hAnsi="仿宋" w:eastAsia="仿宋" w:cs="仿宋"/>
                <w:spacing w:val="2"/>
                <w:position w:val="8"/>
                <w:sz w:val="19"/>
                <w:szCs w:val="19"/>
              </w:rPr>
              <w:t>级</w:t>
            </w:r>
          </w:p>
          <w:p w14:paraId="2FEBB2C6">
            <w:pPr>
              <w:spacing w:line="225" w:lineRule="auto"/>
              <w:ind w:left="11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指标</w:t>
            </w:r>
          </w:p>
        </w:tc>
        <w:tc>
          <w:tcPr>
            <w:tcW w:w="330" w:type="dxa"/>
            <w:textDirection w:val="tbRlV"/>
            <w:vAlign w:val="top"/>
          </w:tcPr>
          <w:p w14:paraId="6C036C6D">
            <w:pPr>
              <w:spacing w:before="23" w:line="215" w:lineRule="auto"/>
              <w:ind w:left="6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3"/>
                <w:sz w:val="19"/>
                <w:szCs w:val="19"/>
              </w:rPr>
              <w:t>分</w:t>
            </w:r>
            <w:r>
              <w:rPr>
                <w:rFonts w:ascii="仿宋" w:hAnsi="仿宋" w:eastAsia="仿宋" w:cs="仿宋"/>
                <w:spacing w:val="11"/>
                <w:sz w:val="19"/>
                <w:szCs w:val="19"/>
              </w:rPr>
              <w:t xml:space="preserve"> 值</w:t>
            </w:r>
          </w:p>
        </w:tc>
        <w:tc>
          <w:tcPr>
            <w:tcW w:w="623" w:type="dxa"/>
            <w:vAlign w:val="top"/>
          </w:tcPr>
          <w:p w14:paraId="0AA06451">
            <w:pPr>
              <w:spacing w:before="60" w:line="265" w:lineRule="auto"/>
              <w:ind w:left="116" w:right="113" w:firstLine="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二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级 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指标</w:t>
            </w:r>
          </w:p>
        </w:tc>
        <w:tc>
          <w:tcPr>
            <w:tcW w:w="416" w:type="dxa"/>
            <w:textDirection w:val="tbRlV"/>
            <w:vAlign w:val="top"/>
          </w:tcPr>
          <w:p w14:paraId="53EB2045">
            <w:pPr>
              <w:spacing w:before="109" w:line="215" w:lineRule="auto"/>
              <w:ind w:left="6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3"/>
                <w:sz w:val="19"/>
                <w:szCs w:val="19"/>
              </w:rPr>
              <w:t>分</w:t>
            </w:r>
            <w:r>
              <w:rPr>
                <w:rFonts w:ascii="仿宋" w:hAnsi="仿宋" w:eastAsia="仿宋" w:cs="仿宋"/>
                <w:spacing w:val="11"/>
                <w:sz w:val="19"/>
                <w:szCs w:val="19"/>
              </w:rPr>
              <w:t xml:space="preserve"> 值</w:t>
            </w:r>
          </w:p>
        </w:tc>
        <w:tc>
          <w:tcPr>
            <w:tcW w:w="1014" w:type="dxa"/>
            <w:vAlign w:val="top"/>
          </w:tcPr>
          <w:p w14:paraId="3DE166B1">
            <w:pPr>
              <w:spacing w:before="61" w:line="312" w:lineRule="exact"/>
              <w:ind w:left="32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3"/>
                <w:position w:val="8"/>
                <w:sz w:val="19"/>
                <w:szCs w:val="19"/>
              </w:rPr>
              <w:t>三</w:t>
            </w:r>
            <w:r>
              <w:rPr>
                <w:rFonts w:ascii="仿宋" w:hAnsi="仿宋" w:eastAsia="仿宋" w:cs="仿宋"/>
                <w:spacing w:val="-2"/>
                <w:position w:val="8"/>
                <w:sz w:val="19"/>
                <w:szCs w:val="19"/>
              </w:rPr>
              <w:t>级</w:t>
            </w:r>
          </w:p>
          <w:p w14:paraId="6AE4A63B">
            <w:pPr>
              <w:spacing w:line="225" w:lineRule="auto"/>
              <w:ind w:left="31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指标</w:t>
            </w:r>
          </w:p>
        </w:tc>
        <w:tc>
          <w:tcPr>
            <w:tcW w:w="416" w:type="dxa"/>
            <w:textDirection w:val="tbRlV"/>
            <w:vAlign w:val="top"/>
          </w:tcPr>
          <w:p w14:paraId="36243B84">
            <w:pPr>
              <w:spacing w:before="106" w:line="215" w:lineRule="auto"/>
              <w:ind w:left="6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3"/>
                <w:sz w:val="19"/>
                <w:szCs w:val="19"/>
              </w:rPr>
              <w:t>分</w:t>
            </w:r>
            <w:r>
              <w:rPr>
                <w:rFonts w:ascii="仿宋" w:hAnsi="仿宋" w:eastAsia="仿宋" w:cs="仿宋"/>
                <w:spacing w:val="11"/>
                <w:sz w:val="19"/>
                <w:szCs w:val="19"/>
              </w:rPr>
              <w:t xml:space="preserve"> 值</w:t>
            </w:r>
          </w:p>
        </w:tc>
        <w:tc>
          <w:tcPr>
            <w:tcW w:w="3015" w:type="dxa"/>
            <w:vAlign w:val="top"/>
          </w:tcPr>
          <w:p w14:paraId="000B6FE0">
            <w:pPr>
              <w:spacing w:before="217" w:line="226" w:lineRule="auto"/>
              <w:ind w:left="111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评价标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准</w:t>
            </w:r>
          </w:p>
        </w:tc>
        <w:tc>
          <w:tcPr>
            <w:tcW w:w="3487" w:type="dxa"/>
            <w:vAlign w:val="top"/>
          </w:tcPr>
          <w:p w14:paraId="2377B1CF">
            <w:pPr>
              <w:spacing w:before="217" w:line="226" w:lineRule="auto"/>
              <w:ind w:left="135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指标说明</w:t>
            </w:r>
          </w:p>
        </w:tc>
        <w:tc>
          <w:tcPr>
            <w:tcW w:w="641" w:type="dxa"/>
            <w:vAlign w:val="top"/>
          </w:tcPr>
          <w:p w14:paraId="3833DFF1">
            <w:pPr>
              <w:spacing w:before="217" w:line="226" w:lineRule="auto"/>
              <w:ind w:left="12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得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分</w:t>
            </w:r>
          </w:p>
        </w:tc>
      </w:tr>
      <w:tr w14:paraId="3DD2CF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662" w:type="dxa"/>
            <w:vMerge w:val="restart"/>
            <w:tcBorders>
              <w:bottom w:val="nil"/>
            </w:tcBorders>
            <w:vAlign w:val="top"/>
          </w:tcPr>
          <w:p w14:paraId="23E15495">
            <w:pPr>
              <w:spacing w:line="279" w:lineRule="auto"/>
              <w:rPr>
                <w:rFonts w:ascii="Arial"/>
                <w:sz w:val="21"/>
              </w:rPr>
            </w:pPr>
          </w:p>
          <w:p w14:paraId="478183F1">
            <w:pPr>
              <w:spacing w:line="279" w:lineRule="auto"/>
              <w:rPr>
                <w:rFonts w:ascii="Arial"/>
                <w:sz w:val="21"/>
              </w:rPr>
            </w:pPr>
          </w:p>
          <w:p w14:paraId="56D22D72">
            <w:pPr>
              <w:spacing w:line="279" w:lineRule="auto"/>
              <w:rPr>
                <w:rFonts w:ascii="Arial"/>
                <w:sz w:val="21"/>
              </w:rPr>
            </w:pPr>
          </w:p>
          <w:p w14:paraId="5F0E3774">
            <w:pPr>
              <w:spacing w:line="280" w:lineRule="auto"/>
              <w:rPr>
                <w:rFonts w:ascii="Arial"/>
                <w:sz w:val="21"/>
              </w:rPr>
            </w:pPr>
          </w:p>
          <w:p w14:paraId="0869184F">
            <w:pPr>
              <w:spacing w:line="280" w:lineRule="auto"/>
              <w:rPr>
                <w:rFonts w:ascii="Arial"/>
                <w:sz w:val="21"/>
              </w:rPr>
            </w:pPr>
          </w:p>
          <w:p w14:paraId="49334D58">
            <w:pPr>
              <w:spacing w:before="62" w:line="227" w:lineRule="auto"/>
              <w:ind w:left="13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投入</w:t>
            </w:r>
          </w:p>
        </w:tc>
        <w:tc>
          <w:tcPr>
            <w:tcW w:w="330" w:type="dxa"/>
            <w:vMerge w:val="restart"/>
            <w:tcBorders>
              <w:bottom w:val="nil"/>
            </w:tcBorders>
            <w:vAlign w:val="top"/>
          </w:tcPr>
          <w:p w14:paraId="3E9A554D">
            <w:pPr>
              <w:spacing w:line="253" w:lineRule="auto"/>
              <w:rPr>
                <w:rFonts w:ascii="Arial"/>
                <w:sz w:val="21"/>
              </w:rPr>
            </w:pPr>
          </w:p>
          <w:p w14:paraId="311584E0">
            <w:pPr>
              <w:spacing w:line="253" w:lineRule="auto"/>
              <w:rPr>
                <w:rFonts w:ascii="Arial"/>
                <w:sz w:val="21"/>
              </w:rPr>
            </w:pPr>
          </w:p>
          <w:p w14:paraId="3DF7FB93">
            <w:pPr>
              <w:spacing w:line="253" w:lineRule="auto"/>
              <w:rPr>
                <w:rFonts w:ascii="Arial"/>
                <w:sz w:val="21"/>
              </w:rPr>
            </w:pPr>
          </w:p>
          <w:p w14:paraId="2B1D45A5">
            <w:pPr>
              <w:spacing w:line="254" w:lineRule="auto"/>
              <w:rPr>
                <w:rFonts w:ascii="Arial"/>
                <w:sz w:val="21"/>
              </w:rPr>
            </w:pPr>
          </w:p>
          <w:p w14:paraId="6F2AD1C6">
            <w:pPr>
              <w:spacing w:line="254" w:lineRule="auto"/>
              <w:rPr>
                <w:rFonts w:ascii="Arial"/>
                <w:sz w:val="21"/>
              </w:rPr>
            </w:pPr>
          </w:p>
          <w:p w14:paraId="51C67E9F">
            <w:pPr>
              <w:spacing w:before="62" w:line="194" w:lineRule="auto"/>
              <w:ind w:left="13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1</w:t>
            </w:r>
          </w:p>
          <w:p w14:paraId="04C99C45">
            <w:pPr>
              <w:spacing w:before="111" w:line="193" w:lineRule="auto"/>
              <w:ind w:left="13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0</w:t>
            </w:r>
          </w:p>
        </w:tc>
        <w:tc>
          <w:tcPr>
            <w:tcW w:w="623" w:type="dxa"/>
            <w:vMerge w:val="restart"/>
            <w:tcBorders>
              <w:bottom w:val="nil"/>
            </w:tcBorders>
            <w:vAlign w:val="top"/>
          </w:tcPr>
          <w:p w14:paraId="7F569179">
            <w:pPr>
              <w:spacing w:line="248" w:lineRule="auto"/>
              <w:rPr>
                <w:rFonts w:ascii="Arial"/>
                <w:sz w:val="21"/>
              </w:rPr>
            </w:pPr>
          </w:p>
          <w:p w14:paraId="10CD1845">
            <w:pPr>
              <w:spacing w:line="248" w:lineRule="auto"/>
              <w:rPr>
                <w:rFonts w:ascii="Arial"/>
                <w:sz w:val="21"/>
              </w:rPr>
            </w:pPr>
          </w:p>
          <w:p w14:paraId="21A9361A">
            <w:pPr>
              <w:spacing w:line="248" w:lineRule="auto"/>
              <w:rPr>
                <w:rFonts w:ascii="Arial"/>
                <w:sz w:val="21"/>
              </w:rPr>
            </w:pPr>
          </w:p>
          <w:p w14:paraId="7379F79F">
            <w:pPr>
              <w:spacing w:line="249" w:lineRule="auto"/>
              <w:rPr>
                <w:rFonts w:ascii="Arial"/>
                <w:sz w:val="21"/>
              </w:rPr>
            </w:pPr>
          </w:p>
          <w:p w14:paraId="75C2D4F5">
            <w:pPr>
              <w:spacing w:line="249" w:lineRule="auto"/>
              <w:rPr>
                <w:rFonts w:ascii="Arial"/>
                <w:sz w:val="21"/>
              </w:rPr>
            </w:pPr>
          </w:p>
          <w:p w14:paraId="4F7A81CB">
            <w:pPr>
              <w:spacing w:before="62" w:line="317" w:lineRule="auto"/>
              <w:ind w:left="122" w:right="11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预算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配</w:t>
            </w:r>
            <w:r>
              <w:rPr>
                <w:rFonts w:ascii="仿宋" w:hAnsi="仿宋" w:eastAsia="仿宋" w:cs="仿宋"/>
                <w:sz w:val="19"/>
                <w:szCs w:val="19"/>
              </w:rPr>
              <w:t>置</w:t>
            </w:r>
          </w:p>
        </w:tc>
        <w:tc>
          <w:tcPr>
            <w:tcW w:w="416" w:type="dxa"/>
            <w:vMerge w:val="restart"/>
            <w:tcBorders>
              <w:bottom w:val="nil"/>
            </w:tcBorders>
            <w:vAlign w:val="top"/>
          </w:tcPr>
          <w:p w14:paraId="5E9727A1">
            <w:pPr>
              <w:spacing w:line="284" w:lineRule="auto"/>
              <w:rPr>
                <w:rFonts w:ascii="Arial"/>
                <w:sz w:val="21"/>
              </w:rPr>
            </w:pPr>
          </w:p>
          <w:p w14:paraId="44BEA32C">
            <w:pPr>
              <w:spacing w:line="284" w:lineRule="auto"/>
              <w:rPr>
                <w:rFonts w:ascii="Arial"/>
                <w:sz w:val="21"/>
              </w:rPr>
            </w:pPr>
          </w:p>
          <w:p w14:paraId="6471947E">
            <w:pPr>
              <w:spacing w:line="284" w:lineRule="auto"/>
              <w:rPr>
                <w:rFonts w:ascii="Arial"/>
                <w:sz w:val="21"/>
              </w:rPr>
            </w:pPr>
          </w:p>
          <w:p w14:paraId="60B83112">
            <w:pPr>
              <w:spacing w:line="285" w:lineRule="auto"/>
              <w:rPr>
                <w:rFonts w:ascii="Arial"/>
                <w:sz w:val="21"/>
              </w:rPr>
            </w:pPr>
          </w:p>
          <w:p w14:paraId="10186710">
            <w:pPr>
              <w:spacing w:line="285" w:lineRule="auto"/>
              <w:rPr>
                <w:rFonts w:ascii="Arial"/>
                <w:sz w:val="21"/>
              </w:rPr>
            </w:pPr>
          </w:p>
          <w:p w14:paraId="3186C056">
            <w:pPr>
              <w:spacing w:before="62" w:line="193" w:lineRule="auto"/>
              <w:ind w:left="12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5"/>
                <w:sz w:val="19"/>
                <w:szCs w:val="19"/>
              </w:rPr>
              <w:t>10</w:t>
            </w:r>
          </w:p>
        </w:tc>
        <w:tc>
          <w:tcPr>
            <w:tcW w:w="1014" w:type="dxa"/>
            <w:vAlign w:val="top"/>
          </w:tcPr>
          <w:p w14:paraId="35646828">
            <w:pPr>
              <w:spacing w:line="462" w:lineRule="auto"/>
              <w:rPr>
                <w:rFonts w:ascii="Arial"/>
                <w:sz w:val="21"/>
              </w:rPr>
            </w:pPr>
          </w:p>
          <w:p w14:paraId="6C792742">
            <w:pPr>
              <w:spacing w:before="62" w:line="312" w:lineRule="exact"/>
              <w:ind w:left="11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position w:val="8"/>
                <w:sz w:val="19"/>
                <w:szCs w:val="19"/>
              </w:rPr>
              <w:t>在</w:t>
            </w:r>
            <w:r>
              <w:rPr>
                <w:rFonts w:ascii="仿宋" w:hAnsi="仿宋" w:eastAsia="仿宋" w:cs="仿宋"/>
                <w:spacing w:val="6"/>
                <w:position w:val="8"/>
                <w:sz w:val="19"/>
                <w:szCs w:val="19"/>
              </w:rPr>
              <w:t>职人</w:t>
            </w:r>
          </w:p>
          <w:p w14:paraId="522BB9B9">
            <w:pPr>
              <w:spacing w:line="225" w:lineRule="auto"/>
              <w:ind w:left="12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员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控制</w:t>
            </w:r>
          </w:p>
          <w:p w14:paraId="78787EA7">
            <w:pPr>
              <w:spacing w:before="79" w:line="227" w:lineRule="auto"/>
              <w:ind w:left="11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率</w:t>
            </w:r>
          </w:p>
        </w:tc>
        <w:tc>
          <w:tcPr>
            <w:tcW w:w="416" w:type="dxa"/>
            <w:vAlign w:val="top"/>
          </w:tcPr>
          <w:p w14:paraId="2601EFED">
            <w:pPr>
              <w:spacing w:line="267" w:lineRule="auto"/>
              <w:rPr>
                <w:rFonts w:ascii="Arial"/>
                <w:sz w:val="21"/>
              </w:rPr>
            </w:pPr>
          </w:p>
          <w:p w14:paraId="111361B7">
            <w:pPr>
              <w:spacing w:line="267" w:lineRule="auto"/>
              <w:rPr>
                <w:rFonts w:ascii="Arial"/>
                <w:sz w:val="21"/>
              </w:rPr>
            </w:pPr>
          </w:p>
          <w:p w14:paraId="4B474E7F">
            <w:pPr>
              <w:spacing w:line="267" w:lineRule="auto"/>
              <w:rPr>
                <w:rFonts w:ascii="Arial"/>
                <w:sz w:val="21"/>
              </w:rPr>
            </w:pPr>
          </w:p>
          <w:p w14:paraId="586CDC1B">
            <w:pPr>
              <w:spacing w:before="62" w:line="189" w:lineRule="auto"/>
              <w:ind w:left="17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3015" w:type="dxa"/>
            <w:vAlign w:val="top"/>
          </w:tcPr>
          <w:p w14:paraId="28B49A8F">
            <w:pPr>
              <w:spacing w:line="461" w:lineRule="auto"/>
              <w:rPr>
                <w:rFonts w:ascii="Arial"/>
                <w:sz w:val="21"/>
              </w:rPr>
            </w:pPr>
          </w:p>
          <w:p w14:paraId="323CF2F5">
            <w:pPr>
              <w:spacing w:before="62" w:line="311" w:lineRule="auto"/>
              <w:ind w:left="114" w:right="106" w:firstLine="2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以 100%为标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准。在职人员控制率 </w:t>
            </w:r>
            <w:r>
              <w:rPr>
                <w:rFonts w:ascii="宋体" w:hAnsi="宋体" w:eastAsia="宋体" w:cs="宋体"/>
                <w:spacing w:val="-6"/>
                <w:sz w:val="19"/>
                <w:szCs w:val="19"/>
              </w:rPr>
              <w:t>≦</w:t>
            </w: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9"/>
                <w:szCs w:val="19"/>
              </w:rPr>
              <w:t>100%，计 5 分；每超过一个百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分点扣 0.</w:t>
            </w:r>
            <w:r>
              <w:rPr>
                <w:rFonts w:ascii="仿宋" w:hAnsi="仿宋" w:eastAsia="仿宋" w:cs="仿宋"/>
                <w:sz w:val="19"/>
                <w:szCs w:val="19"/>
              </w:rPr>
              <w:t>5 分，扣完为止。</w:t>
            </w:r>
          </w:p>
        </w:tc>
        <w:tc>
          <w:tcPr>
            <w:tcW w:w="3487" w:type="dxa"/>
            <w:vAlign w:val="top"/>
          </w:tcPr>
          <w:p w14:paraId="109FF572">
            <w:pPr>
              <w:spacing w:before="59" w:line="303" w:lineRule="auto"/>
              <w:ind w:left="111" w:right="176" w:firstLine="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在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职人员控制率= (在职人员数/编制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>数 ) × 100%，在职人员数：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部门 (单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>位 ) 实际在职人数， 以财政确定的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部 </w:t>
            </w:r>
            <w:r>
              <w:rPr>
                <w:rFonts w:ascii="仿宋" w:hAnsi="仿宋" w:eastAsia="仿宋" w:cs="仿宋"/>
                <w:spacing w:val="13"/>
                <w:sz w:val="19"/>
                <w:szCs w:val="19"/>
              </w:rPr>
              <w:t>门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决算编制口径为准。</w:t>
            </w:r>
          </w:p>
          <w:p w14:paraId="416E14B0">
            <w:pPr>
              <w:spacing w:before="1" w:line="263" w:lineRule="auto"/>
              <w:ind w:left="136" w:right="176" w:hanging="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6"/>
                <w:sz w:val="19"/>
                <w:szCs w:val="19"/>
              </w:rPr>
              <w:t>编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制数：机构编制部门核定批复的部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门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(单位) 的人员编制数。</w:t>
            </w:r>
          </w:p>
        </w:tc>
        <w:tc>
          <w:tcPr>
            <w:tcW w:w="641" w:type="dxa"/>
            <w:vAlign w:val="center"/>
          </w:tcPr>
          <w:p w14:paraId="4878F184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</w:p>
          <w:p w14:paraId="33D4F634">
            <w:pPr>
              <w:bidi w:val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799225EE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43C93D17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74E84960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6FF0DBBD">
            <w:pPr>
              <w:bidi w:val="0"/>
              <w:ind w:firstLine="329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</w:tr>
      <w:tr w14:paraId="4C35FF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662" w:type="dxa"/>
            <w:vMerge w:val="continue"/>
            <w:tcBorders>
              <w:top w:val="nil"/>
            </w:tcBorders>
            <w:vAlign w:val="top"/>
          </w:tcPr>
          <w:p w14:paraId="309A202C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 w:val="continue"/>
            <w:tcBorders>
              <w:top w:val="nil"/>
            </w:tcBorders>
            <w:vAlign w:val="top"/>
          </w:tcPr>
          <w:p w14:paraId="1B8E0836"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Merge w:val="continue"/>
            <w:tcBorders>
              <w:top w:val="nil"/>
            </w:tcBorders>
            <w:vAlign w:val="top"/>
          </w:tcPr>
          <w:p w14:paraId="1C882825"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 w:val="continue"/>
            <w:tcBorders>
              <w:top w:val="nil"/>
            </w:tcBorders>
            <w:vAlign w:val="top"/>
          </w:tcPr>
          <w:p w14:paraId="19C30C89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338A9563">
            <w:pPr>
              <w:spacing w:before="215" w:line="311" w:lineRule="auto"/>
              <w:ind w:left="117" w:right="107" w:firstLine="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“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三公  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经费”变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动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率</w:t>
            </w:r>
          </w:p>
        </w:tc>
        <w:tc>
          <w:tcPr>
            <w:tcW w:w="416" w:type="dxa"/>
            <w:vAlign w:val="top"/>
          </w:tcPr>
          <w:p w14:paraId="08B07260">
            <w:pPr>
              <w:spacing w:line="246" w:lineRule="auto"/>
              <w:rPr>
                <w:rFonts w:ascii="Arial"/>
                <w:sz w:val="21"/>
              </w:rPr>
            </w:pPr>
          </w:p>
          <w:p w14:paraId="1296F13F">
            <w:pPr>
              <w:spacing w:line="246" w:lineRule="auto"/>
              <w:rPr>
                <w:rFonts w:ascii="Arial"/>
                <w:sz w:val="21"/>
              </w:rPr>
            </w:pPr>
          </w:p>
          <w:p w14:paraId="123B727D">
            <w:pPr>
              <w:spacing w:before="61" w:line="189" w:lineRule="auto"/>
              <w:ind w:left="17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3015" w:type="dxa"/>
            <w:vAlign w:val="top"/>
          </w:tcPr>
          <w:p w14:paraId="57FCBBFE">
            <w:pPr>
              <w:spacing w:before="215" w:line="311" w:lineRule="auto"/>
              <w:ind w:left="114" w:right="62" w:firstLine="1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10"/>
                <w:sz w:val="19"/>
                <w:szCs w:val="19"/>
              </w:rPr>
              <w:t>“</w:t>
            </w:r>
            <w:r>
              <w:rPr>
                <w:rFonts w:ascii="仿宋" w:hAnsi="仿宋" w:eastAsia="仿宋" w:cs="仿宋"/>
                <w:spacing w:val="-7"/>
                <w:sz w:val="19"/>
                <w:szCs w:val="19"/>
              </w:rPr>
              <w:t>三公经费”变动率</w:t>
            </w: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≦</w:t>
            </w:r>
            <w:r>
              <w:rPr>
                <w:rFonts w:ascii="仿宋" w:hAnsi="仿宋" w:eastAsia="仿宋" w:cs="仿宋"/>
                <w:spacing w:val="-7"/>
                <w:sz w:val="19"/>
                <w:szCs w:val="19"/>
              </w:rPr>
              <w:t>0,计 5 分；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19"/>
                <w:szCs w:val="19"/>
              </w:rPr>
              <w:t>“三公</w:t>
            </w:r>
            <w:r>
              <w:rPr>
                <w:rFonts w:ascii="仿宋" w:hAnsi="仿宋" w:eastAsia="仿宋" w:cs="仿宋"/>
                <w:spacing w:val="-5"/>
                <w:sz w:val="19"/>
                <w:szCs w:val="19"/>
              </w:rPr>
              <w:t>经</w:t>
            </w:r>
            <w:r>
              <w:rPr>
                <w:rFonts w:ascii="仿宋" w:hAnsi="仿宋" w:eastAsia="仿宋" w:cs="仿宋"/>
                <w:spacing w:val="-3"/>
                <w:sz w:val="19"/>
                <w:szCs w:val="19"/>
              </w:rPr>
              <w:t>费”＞ 0，每超过一个百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分点扣 0.</w:t>
            </w:r>
            <w:r>
              <w:rPr>
                <w:rFonts w:ascii="仿宋" w:hAnsi="仿宋" w:eastAsia="仿宋" w:cs="仿宋"/>
                <w:sz w:val="19"/>
                <w:szCs w:val="19"/>
              </w:rPr>
              <w:t>5 分，扣完为止。</w:t>
            </w:r>
          </w:p>
        </w:tc>
        <w:tc>
          <w:tcPr>
            <w:tcW w:w="3487" w:type="dxa"/>
            <w:vAlign w:val="top"/>
          </w:tcPr>
          <w:p w14:paraId="316501CA">
            <w:pPr>
              <w:spacing w:before="59" w:line="303" w:lineRule="auto"/>
              <w:ind w:left="113" w:firstLine="1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“三公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经费”变动率=[ (本年度 “三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 </w:t>
            </w: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公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经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费”预算数-上年度 “三公经费”</w:t>
            </w:r>
          </w:p>
          <w:p w14:paraId="6FCB6CE4">
            <w:pPr>
              <w:spacing w:before="1" w:line="273" w:lineRule="auto"/>
              <w:ind w:left="164" w:right="102" w:hanging="4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预算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数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)/上年度“三公经费”预算数]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9"/>
                <w:szCs w:val="19"/>
              </w:rPr>
              <w:t>×</w:t>
            </w:r>
            <w:r>
              <w:rPr>
                <w:rFonts w:ascii="仿宋" w:hAnsi="仿宋" w:eastAsia="仿宋" w:cs="仿宋"/>
                <w:spacing w:val="-70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19"/>
                <w:szCs w:val="19"/>
              </w:rPr>
              <w:t>100%</w:t>
            </w:r>
          </w:p>
        </w:tc>
        <w:tc>
          <w:tcPr>
            <w:tcW w:w="641" w:type="dxa"/>
            <w:vAlign w:val="center"/>
          </w:tcPr>
          <w:p w14:paraId="764FC33A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</w:p>
          <w:p w14:paraId="5BAB3388">
            <w:pPr>
              <w:bidi w:val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6CA20AC4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425CE49F"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  <w:p w14:paraId="2B9ADEB2">
            <w:pPr>
              <w:bidi w:val="0"/>
              <w:ind w:firstLine="279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</w:tr>
      <w:tr w14:paraId="1BBF0F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662" w:type="dxa"/>
            <w:vMerge w:val="restart"/>
            <w:tcBorders>
              <w:bottom w:val="nil"/>
            </w:tcBorders>
            <w:textDirection w:val="tbRlV"/>
            <w:vAlign w:val="top"/>
          </w:tcPr>
          <w:p w14:paraId="2E5B1B9B">
            <w:pPr>
              <w:spacing w:before="230" w:line="213" w:lineRule="auto"/>
              <w:ind w:left="407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3"/>
                <w:sz w:val="19"/>
                <w:szCs w:val="19"/>
              </w:rPr>
              <w:t>过</w:t>
            </w:r>
            <w:r>
              <w:rPr>
                <w:rFonts w:ascii="仿宋" w:hAnsi="仿宋" w:eastAsia="仿宋" w:cs="仿宋"/>
                <w:spacing w:val="11"/>
                <w:sz w:val="19"/>
                <w:szCs w:val="19"/>
              </w:rPr>
              <w:t xml:space="preserve"> 程</w:t>
            </w:r>
          </w:p>
        </w:tc>
        <w:tc>
          <w:tcPr>
            <w:tcW w:w="330" w:type="dxa"/>
            <w:vMerge w:val="restart"/>
            <w:tcBorders>
              <w:bottom w:val="nil"/>
            </w:tcBorders>
            <w:vAlign w:val="top"/>
          </w:tcPr>
          <w:p w14:paraId="3F0CB2D9">
            <w:pPr>
              <w:spacing w:line="250" w:lineRule="auto"/>
              <w:rPr>
                <w:rFonts w:ascii="Arial"/>
                <w:sz w:val="21"/>
              </w:rPr>
            </w:pPr>
          </w:p>
          <w:p w14:paraId="2FB6C661">
            <w:pPr>
              <w:spacing w:line="250" w:lineRule="auto"/>
              <w:rPr>
                <w:rFonts w:ascii="Arial"/>
                <w:sz w:val="21"/>
              </w:rPr>
            </w:pPr>
          </w:p>
          <w:p w14:paraId="36D47CF0">
            <w:pPr>
              <w:spacing w:line="250" w:lineRule="auto"/>
              <w:rPr>
                <w:rFonts w:ascii="Arial"/>
                <w:sz w:val="21"/>
              </w:rPr>
            </w:pPr>
          </w:p>
          <w:p w14:paraId="3ED4D0C9">
            <w:pPr>
              <w:spacing w:line="250" w:lineRule="auto"/>
              <w:rPr>
                <w:rFonts w:ascii="Arial"/>
                <w:sz w:val="21"/>
              </w:rPr>
            </w:pPr>
          </w:p>
          <w:p w14:paraId="3038306A">
            <w:pPr>
              <w:spacing w:line="250" w:lineRule="auto"/>
              <w:rPr>
                <w:rFonts w:ascii="Arial"/>
                <w:sz w:val="21"/>
              </w:rPr>
            </w:pPr>
          </w:p>
          <w:p w14:paraId="3EFF659F">
            <w:pPr>
              <w:spacing w:line="251" w:lineRule="auto"/>
              <w:rPr>
                <w:rFonts w:ascii="Arial"/>
                <w:sz w:val="21"/>
              </w:rPr>
            </w:pPr>
          </w:p>
          <w:p w14:paraId="13503AA7">
            <w:pPr>
              <w:spacing w:line="251" w:lineRule="auto"/>
              <w:rPr>
                <w:rFonts w:ascii="Arial"/>
                <w:sz w:val="21"/>
              </w:rPr>
            </w:pPr>
          </w:p>
          <w:p w14:paraId="14D3CF23">
            <w:pPr>
              <w:spacing w:line="251" w:lineRule="auto"/>
              <w:rPr>
                <w:rFonts w:ascii="Arial"/>
                <w:sz w:val="21"/>
              </w:rPr>
            </w:pPr>
          </w:p>
          <w:p w14:paraId="48935ADD">
            <w:pPr>
              <w:spacing w:line="251" w:lineRule="auto"/>
              <w:rPr>
                <w:rFonts w:ascii="Arial"/>
                <w:sz w:val="21"/>
              </w:rPr>
            </w:pPr>
          </w:p>
          <w:p w14:paraId="709178ED">
            <w:pPr>
              <w:spacing w:line="251" w:lineRule="auto"/>
              <w:rPr>
                <w:rFonts w:ascii="Arial"/>
                <w:sz w:val="21"/>
              </w:rPr>
            </w:pPr>
          </w:p>
          <w:p w14:paraId="73EFC57D">
            <w:pPr>
              <w:spacing w:line="251" w:lineRule="auto"/>
              <w:rPr>
                <w:rFonts w:ascii="Arial"/>
                <w:sz w:val="21"/>
              </w:rPr>
            </w:pPr>
          </w:p>
          <w:p w14:paraId="1620BA6E">
            <w:pPr>
              <w:spacing w:line="251" w:lineRule="auto"/>
              <w:rPr>
                <w:rFonts w:ascii="Arial"/>
                <w:sz w:val="21"/>
              </w:rPr>
            </w:pPr>
          </w:p>
          <w:p w14:paraId="73929BE3">
            <w:pPr>
              <w:spacing w:line="251" w:lineRule="auto"/>
              <w:rPr>
                <w:rFonts w:ascii="Arial"/>
                <w:sz w:val="21"/>
              </w:rPr>
            </w:pPr>
          </w:p>
          <w:p w14:paraId="4BB38205">
            <w:pPr>
              <w:spacing w:line="251" w:lineRule="auto"/>
              <w:rPr>
                <w:rFonts w:ascii="Arial"/>
                <w:sz w:val="21"/>
              </w:rPr>
            </w:pPr>
          </w:p>
          <w:p w14:paraId="41F1A87D">
            <w:pPr>
              <w:spacing w:line="251" w:lineRule="auto"/>
              <w:rPr>
                <w:rFonts w:ascii="Arial"/>
                <w:sz w:val="21"/>
              </w:rPr>
            </w:pPr>
          </w:p>
          <w:p w14:paraId="7038AF67">
            <w:pPr>
              <w:spacing w:line="251" w:lineRule="auto"/>
              <w:rPr>
                <w:rFonts w:ascii="Arial"/>
                <w:sz w:val="21"/>
              </w:rPr>
            </w:pPr>
          </w:p>
          <w:p w14:paraId="455B8C7C">
            <w:pPr>
              <w:spacing w:before="62" w:line="193" w:lineRule="auto"/>
              <w:ind w:left="12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6</w:t>
            </w:r>
          </w:p>
          <w:p w14:paraId="037D00FE">
            <w:pPr>
              <w:spacing w:before="113" w:line="193" w:lineRule="auto"/>
              <w:ind w:left="13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0</w:t>
            </w:r>
          </w:p>
        </w:tc>
        <w:tc>
          <w:tcPr>
            <w:tcW w:w="623" w:type="dxa"/>
            <w:vMerge w:val="restart"/>
            <w:tcBorders>
              <w:bottom w:val="nil"/>
            </w:tcBorders>
            <w:vAlign w:val="top"/>
          </w:tcPr>
          <w:p w14:paraId="3D0D7C9E">
            <w:pPr>
              <w:spacing w:line="243" w:lineRule="auto"/>
              <w:rPr>
                <w:rFonts w:ascii="Arial"/>
                <w:sz w:val="21"/>
              </w:rPr>
            </w:pPr>
          </w:p>
          <w:p w14:paraId="41C14E7B">
            <w:pPr>
              <w:spacing w:line="243" w:lineRule="auto"/>
              <w:rPr>
                <w:rFonts w:ascii="Arial"/>
                <w:sz w:val="21"/>
              </w:rPr>
            </w:pPr>
          </w:p>
          <w:p w14:paraId="3E456CAC">
            <w:pPr>
              <w:spacing w:line="244" w:lineRule="auto"/>
              <w:rPr>
                <w:rFonts w:ascii="Arial"/>
                <w:sz w:val="21"/>
              </w:rPr>
            </w:pPr>
          </w:p>
          <w:p w14:paraId="0D44C04F">
            <w:pPr>
              <w:spacing w:line="244" w:lineRule="auto"/>
              <w:rPr>
                <w:rFonts w:ascii="Arial"/>
                <w:sz w:val="21"/>
              </w:rPr>
            </w:pPr>
          </w:p>
          <w:p w14:paraId="2DB63249">
            <w:pPr>
              <w:spacing w:line="244" w:lineRule="auto"/>
              <w:rPr>
                <w:rFonts w:ascii="Arial"/>
                <w:sz w:val="21"/>
              </w:rPr>
            </w:pPr>
          </w:p>
          <w:p w14:paraId="4A502002">
            <w:pPr>
              <w:spacing w:line="244" w:lineRule="auto"/>
              <w:rPr>
                <w:rFonts w:ascii="Arial"/>
                <w:sz w:val="21"/>
              </w:rPr>
            </w:pPr>
          </w:p>
          <w:p w14:paraId="7DD2BE0B">
            <w:pPr>
              <w:spacing w:line="244" w:lineRule="auto"/>
              <w:rPr>
                <w:rFonts w:ascii="Arial"/>
                <w:sz w:val="21"/>
              </w:rPr>
            </w:pPr>
          </w:p>
          <w:p w14:paraId="687CC457">
            <w:pPr>
              <w:spacing w:line="244" w:lineRule="auto"/>
              <w:rPr>
                <w:rFonts w:ascii="Arial"/>
                <w:sz w:val="21"/>
              </w:rPr>
            </w:pPr>
          </w:p>
          <w:p w14:paraId="51ACC089">
            <w:pPr>
              <w:spacing w:line="244" w:lineRule="auto"/>
              <w:rPr>
                <w:rFonts w:ascii="Arial"/>
                <w:sz w:val="21"/>
              </w:rPr>
            </w:pPr>
          </w:p>
          <w:p w14:paraId="28F5DE58">
            <w:pPr>
              <w:spacing w:before="62" w:line="314" w:lineRule="auto"/>
              <w:ind w:left="119" w:right="113" w:firstLine="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预算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执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行</w:t>
            </w:r>
          </w:p>
        </w:tc>
        <w:tc>
          <w:tcPr>
            <w:tcW w:w="416" w:type="dxa"/>
            <w:vMerge w:val="restart"/>
            <w:tcBorders>
              <w:bottom w:val="nil"/>
            </w:tcBorders>
            <w:vAlign w:val="top"/>
          </w:tcPr>
          <w:p w14:paraId="1C2052EF">
            <w:pPr>
              <w:spacing w:line="263" w:lineRule="auto"/>
              <w:rPr>
                <w:rFonts w:ascii="Arial"/>
                <w:sz w:val="21"/>
              </w:rPr>
            </w:pPr>
          </w:p>
          <w:p w14:paraId="028923B4">
            <w:pPr>
              <w:spacing w:line="264" w:lineRule="auto"/>
              <w:rPr>
                <w:rFonts w:ascii="Arial"/>
                <w:sz w:val="21"/>
              </w:rPr>
            </w:pPr>
          </w:p>
          <w:p w14:paraId="389C867F">
            <w:pPr>
              <w:spacing w:line="264" w:lineRule="auto"/>
              <w:rPr>
                <w:rFonts w:ascii="Arial"/>
                <w:sz w:val="21"/>
              </w:rPr>
            </w:pPr>
          </w:p>
          <w:p w14:paraId="3F000F32">
            <w:pPr>
              <w:spacing w:line="264" w:lineRule="auto"/>
              <w:rPr>
                <w:rFonts w:ascii="Arial"/>
                <w:sz w:val="21"/>
              </w:rPr>
            </w:pPr>
          </w:p>
          <w:p w14:paraId="6A423313">
            <w:pPr>
              <w:spacing w:line="264" w:lineRule="auto"/>
              <w:rPr>
                <w:rFonts w:ascii="Arial"/>
                <w:sz w:val="21"/>
              </w:rPr>
            </w:pPr>
          </w:p>
          <w:p w14:paraId="206942BA">
            <w:pPr>
              <w:spacing w:line="264" w:lineRule="auto"/>
              <w:rPr>
                <w:rFonts w:ascii="Arial"/>
                <w:sz w:val="21"/>
              </w:rPr>
            </w:pPr>
          </w:p>
          <w:p w14:paraId="6526F3C7">
            <w:pPr>
              <w:spacing w:line="264" w:lineRule="auto"/>
              <w:rPr>
                <w:rFonts w:ascii="Arial"/>
                <w:sz w:val="21"/>
              </w:rPr>
            </w:pPr>
          </w:p>
          <w:p w14:paraId="3A8EE6BA">
            <w:pPr>
              <w:spacing w:line="264" w:lineRule="auto"/>
              <w:rPr>
                <w:rFonts w:ascii="Arial"/>
                <w:sz w:val="21"/>
              </w:rPr>
            </w:pPr>
          </w:p>
          <w:p w14:paraId="6E3D9151">
            <w:pPr>
              <w:spacing w:line="264" w:lineRule="auto"/>
              <w:rPr>
                <w:rFonts w:ascii="Arial"/>
                <w:sz w:val="21"/>
              </w:rPr>
            </w:pPr>
          </w:p>
          <w:p w14:paraId="2B35663F">
            <w:pPr>
              <w:spacing w:before="62" w:line="193" w:lineRule="auto"/>
              <w:ind w:left="11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4"/>
                <w:sz w:val="19"/>
                <w:szCs w:val="19"/>
              </w:rPr>
              <w:t>2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>0</w:t>
            </w:r>
          </w:p>
        </w:tc>
        <w:tc>
          <w:tcPr>
            <w:tcW w:w="1014" w:type="dxa"/>
            <w:vAlign w:val="top"/>
          </w:tcPr>
          <w:p w14:paraId="23E52D6A">
            <w:pPr>
              <w:spacing w:before="216" w:line="312" w:lineRule="exact"/>
              <w:ind w:left="12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6"/>
                <w:position w:val="8"/>
                <w:sz w:val="19"/>
                <w:szCs w:val="19"/>
              </w:rPr>
              <w:t>预</w:t>
            </w:r>
            <w:r>
              <w:rPr>
                <w:rFonts w:ascii="仿宋" w:hAnsi="仿宋" w:eastAsia="仿宋" w:cs="仿宋"/>
                <w:spacing w:val="4"/>
                <w:position w:val="8"/>
                <w:sz w:val="19"/>
                <w:szCs w:val="19"/>
              </w:rPr>
              <w:t>算完</w:t>
            </w:r>
          </w:p>
          <w:p w14:paraId="1BF7DC80">
            <w:pPr>
              <w:spacing w:line="226" w:lineRule="auto"/>
              <w:ind w:left="11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成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率</w:t>
            </w:r>
          </w:p>
        </w:tc>
        <w:tc>
          <w:tcPr>
            <w:tcW w:w="416" w:type="dxa"/>
            <w:vAlign w:val="top"/>
          </w:tcPr>
          <w:p w14:paraId="670B907E">
            <w:pPr>
              <w:spacing w:line="337" w:lineRule="auto"/>
              <w:rPr>
                <w:rFonts w:ascii="Arial"/>
                <w:sz w:val="21"/>
              </w:rPr>
            </w:pPr>
          </w:p>
          <w:p w14:paraId="72B9253A">
            <w:pPr>
              <w:spacing w:before="62" w:line="189" w:lineRule="auto"/>
              <w:ind w:left="17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3015" w:type="dxa"/>
            <w:vAlign w:val="top"/>
          </w:tcPr>
          <w:p w14:paraId="7FB819CE">
            <w:pPr>
              <w:spacing w:before="215" w:line="315" w:lineRule="auto"/>
              <w:ind w:left="118" w:right="106" w:firstLine="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6"/>
                <w:sz w:val="19"/>
                <w:szCs w:val="19"/>
              </w:rPr>
              <w:t>100%</w:t>
            </w:r>
            <w:r>
              <w:rPr>
                <w:rFonts w:ascii="仿宋" w:hAnsi="仿宋" w:eastAsia="仿宋" w:cs="仿宋"/>
                <w:spacing w:val="-3"/>
                <w:sz w:val="19"/>
                <w:szCs w:val="19"/>
              </w:rPr>
              <w:t>计满分，每低于 5%扣 2 分，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扣完为止。</w:t>
            </w:r>
          </w:p>
        </w:tc>
        <w:tc>
          <w:tcPr>
            <w:tcW w:w="3487" w:type="dxa"/>
            <w:vAlign w:val="top"/>
          </w:tcPr>
          <w:p w14:paraId="2F317247">
            <w:pPr>
              <w:spacing w:before="60" w:line="277" w:lineRule="auto"/>
              <w:ind w:left="116" w:right="102" w:firstLine="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预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算完成率= (上年结转+年初预算+本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年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追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加预算-年末结余) / (上年结转+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年初预算+本年追加预算) × 100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%</w:t>
            </w:r>
            <w:r>
              <w:rPr>
                <w:rFonts w:ascii="仿宋" w:hAnsi="仿宋" w:eastAsia="仿宋" w:cs="仿宋"/>
                <w:sz w:val="19"/>
                <w:szCs w:val="19"/>
              </w:rPr>
              <w:t>。</w:t>
            </w:r>
          </w:p>
        </w:tc>
        <w:tc>
          <w:tcPr>
            <w:tcW w:w="641" w:type="dxa"/>
            <w:vAlign w:val="center"/>
          </w:tcPr>
          <w:p w14:paraId="6DF5AB44">
            <w:pPr>
              <w:jc w:val="center"/>
              <w:rPr>
                <w:rFonts w:ascii="Arial"/>
                <w:sz w:val="21"/>
              </w:rPr>
            </w:pPr>
          </w:p>
          <w:p w14:paraId="43845921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 w14:paraId="131BD9F1">
            <w:pPr>
              <w:bidi w:val="0"/>
              <w:jc w:val="center"/>
            </w:pPr>
          </w:p>
          <w:p w14:paraId="69946C18">
            <w:pPr>
              <w:bidi w:val="0"/>
              <w:ind w:firstLine="396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</w:t>
            </w:r>
          </w:p>
        </w:tc>
      </w:tr>
      <w:tr w14:paraId="2C48AD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7" w:hRule="atLeast"/>
        </w:trPr>
        <w:tc>
          <w:tcPr>
            <w:tcW w:w="66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D1FCE05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 w:val="continue"/>
            <w:tcBorders>
              <w:top w:val="nil"/>
              <w:bottom w:val="nil"/>
            </w:tcBorders>
            <w:vAlign w:val="top"/>
          </w:tcPr>
          <w:p w14:paraId="315570E7"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Merge w:val="continue"/>
            <w:tcBorders>
              <w:top w:val="nil"/>
              <w:bottom w:val="nil"/>
            </w:tcBorders>
            <w:vAlign w:val="top"/>
          </w:tcPr>
          <w:p w14:paraId="4C28B395"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 w:val="continue"/>
            <w:tcBorders>
              <w:top w:val="nil"/>
              <w:bottom w:val="nil"/>
            </w:tcBorders>
            <w:vAlign w:val="top"/>
          </w:tcPr>
          <w:p w14:paraId="67575C4E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120CC32F">
            <w:pPr>
              <w:spacing w:line="319" w:lineRule="auto"/>
              <w:rPr>
                <w:rFonts w:ascii="Arial"/>
                <w:sz w:val="21"/>
              </w:rPr>
            </w:pPr>
          </w:p>
          <w:p w14:paraId="1B30C247">
            <w:pPr>
              <w:spacing w:before="62" w:line="312" w:lineRule="exact"/>
              <w:ind w:left="12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6"/>
                <w:position w:val="8"/>
                <w:sz w:val="19"/>
                <w:szCs w:val="19"/>
              </w:rPr>
              <w:t>预</w:t>
            </w:r>
            <w:r>
              <w:rPr>
                <w:rFonts w:ascii="仿宋" w:hAnsi="仿宋" w:eastAsia="仿宋" w:cs="仿宋"/>
                <w:spacing w:val="4"/>
                <w:position w:val="8"/>
                <w:sz w:val="19"/>
                <w:szCs w:val="19"/>
              </w:rPr>
              <w:t>算控</w:t>
            </w:r>
          </w:p>
          <w:p w14:paraId="13DCE2BE">
            <w:pPr>
              <w:spacing w:line="225" w:lineRule="auto"/>
              <w:ind w:left="11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制率</w:t>
            </w:r>
          </w:p>
        </w:tc>
        <w:tc>
          <w:tcPr>
            <w:tcW w:w="416" w:type="dxa"/>
            <w:vAlign w:val="top"/>
          </w:tcPr>
          <w:p w14:paraId="3782D700">
            <w:pPr>
              <w:spacing w:line="252" w:lineRule="auto"/>
              <w:rPr>
                <w:rFonts w:ascii="Arial"/>
                <w:sz w:val="21"/>
              </w:rPr>
            </w:pPr>
          </w:p>
          <w:p w14:paraId="1086F18C">
            <w:pPr>
              <w:spacing w:line="252" w:lineRule="auto"/>
              <w:rPr>
                <w:rFonts w:ascii="Arial"/>
                <w:sz w:val="21"/>
              </w:rPr>
            </w:pPr>
          </w:p>
          <w:p w14:paraId="64ACFAB6">
            <w:pPr>
              <w:spacing w:before="61" w:line="189" w:lineRule="auto"/>
              <w:ind w:left="17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3015" w:type="dxa"/>
            <w:vAlign w:val="top"/>
          </w:tcPr>
          <w:p w14:paraId="351D0143">
            <w:pPr>
              <w:spacing w:before="70" w:line="284" w:lineRule="auto"/>
              <w:ind w:left="109" w:right="55" w:firstLine="1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6"/>
                <w:sz w:val="19"/>
                <w:szCs w:val="19"/>
              </w:rPr>
              <w:t>预算控</w:t>
            </w:r>
            <w:r>
              <w:rPr>
                <w:rFonts w:ascii="仿宋" w:hAnsi="仿宋" w:eastAsia="仿宋" w:cs="仿宋"/>
                <w:spacing w:val="-4"/>
                <w:sz w:val="19"/>
                <w:szCs w:val="19"/>
              </w:rPr>
              <w:t>制</w:t>
            </w:r>
            <w:r>
              <w:rPr>
                <w:rFonts w:ascii="仿宋" w:hAnsi="仿宋" w:eastAsia="仿宋" w:cs="仿宋"/>
                <w:spacing w:val="-3"/>
                <w:sz w:val="19"/>
                <w:szCs w:val="19"/>
              </w:rPr>
              <w:t>率=0，计 5 分； 0-10%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(含) ，计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4 分；10-20% (含) ， </w:t>
            </w:r>
            <w:r>
              <w:rPr>
                <w:rFonts w:ascii="仿宋" w:hAnsi="仿宋" w:eastAsia="仿宋" w:cs="仿宋"/>
                <w:spacing w:val="-12"/>
                <w:sz w:val="19"/>
                <w:szCs w:val="19"/>
              </w:rPr>
              <w:t>计</w:t>
            </w:r>
            <w:r>
              <w:rPr>
                <w:rFonts w:ascii="仿宋" w:hAnsi="仿宋" w:eastAsia="仿宋" w:cs="仿宋"/>
                <w:spacing w:val="-8"/>
                <w:sz w:val="19"/>
                <w:szCs w:val="19"/>
              </w:rPr>
              <w:t xml:space="preserve"> 3 分；20-30% (含) ，计 2 分；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大于 3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0%不得分。</w:t>
            </w:r>
          </w:p>
        </w:tc>
        <w:tc>
          <w:tcPr>
            <w:tcW w:w="3487" w:type="dxa"/>
            <w:vAlign w:val="top"/>
          </w:tcPr>
          <w:p w14:paraId="777C7E9D">
            <w:pPr>
              <w:spacing w:line="319" w:lineRule="auto"/>
              <w:rPr>
                <w:rFonts w:ascii="Arial"/>
                <w:sz w:val="21"/>
              </w:rPr>
            </w:pPr>
          </w:p>
          <w:p w14:paraId="1CFA366B">
            <w:pPr>
              <w:spacing w:before="62" w:line="314" w:lineRule="auto"/>
              <w:ind w:left="120" w:right="176" w:firstLine="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预算控制率= (本年追加预算/年初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预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19"/>
                <w:szCs w:val="19"/>
              </w:rPr>
              <w:t>算</w:t>
            </w:r>
            <w:r>
              <w:rPr>
                <w:rFonts w:ascii="仿宋" w:hAnsi="仿宋" w:eastAsia="仿宋" w:cs="仿宋"/>
                <w:spacing w:val="-14"/>
                <w:sz w:val="19"/>
                <w:szCs w:val="19"/>
              </w:rPr>
              <w:t xml:space="preserve"> ) × 100%。</w:t>
            </w:r>
          </w:p>
        </w:tc>
        <w:tc>
          <w:tcPr>
            <w:tcW w:w="641" w:type="dxa"/>
            <w:vAlign w:val="center"/>
          </w:tcPr>
          <w:p w14:paraId="1F52CD9F">
            <w:pPr>
              <w:jc w:val="center"/>
              <w:rPr>
                <w:rFonts w:ascii="Arial"/>
                <w:sz w:val="21"/>
              </w:rPr>
            </w:pPr>
          </w:p>
          <w:p w14:paraId="2A61117C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 w14:paraId="07F7574D">
            <w:pPr>
              <w:bidi w:val="0"/>
              <w:jc w:val="center"/>
            </w:pPr>
          </w:p>
          <w:p w14:paraId="3F1CCC70">
            <w:pPr>
              <w:bidi w:val="0"/>
              <w:ind w:firstLine="429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</w:t>
            </w:r>
          </w:p>
        </w:tc>
      </w:tr>
      <w:tr w14:paraId="53BFF6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66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C1F2CB5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 w:val="continue"/>
            <w:tcBorders>
              <w:top w:val="nil"/>
              <w:bottom w:val="nil"/>
            </w:tcBorders>
            <w:vAlign w:val="top"/>
          </w:tcPr>
          <w:p w14:paraId="76E93CF9"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Merge w:val="continue"/>
            <w:tcBorders>
              <w:top w:val="nil"/>
              <w:bottom w:val="nil"/>
            </w:tcBorders>
            <w:vAlign w:val="top"/>
          </w:tcPr>
          <w:p w14:paraId="2B91984A"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 w:val="continue"/>
            <w:tcBorders>
              <w:top w:val="nil"/>
              <w:bottom w:val="nil"/>
            </w:tcBorders>
            <w:vAlign w:val="top"/>
          </w:tcPr>
          <w:p w14:paraId="71F09C66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73916417">
            <w:pPr>
              <w:spacing w:before="61" w:line="312" w:lineRule="exact"/>
              <w:ind w:left="11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6"/>
                <w:position w:val="8"/>
                <w:sz w:val="19"/>
                <w:szCs w:val="19"/>
              </w:rPr>
              <w:t>新建楼</w:t>
            </w:r>
          </w:p>
          <w:p w14:paraId="2B635710">
            <w:pPr>
              <w:spacing w:line="225" w:lineRule="auto"/>
              <w:ind w:left="12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堂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馆所</w:t>
            </w:r>
          </w:p>
          <w:p w14:paraId="6B8B24BC">
            <w:pPr>
              <w:spacing w:before="79" w:line="227" w:lineRule="auto"/>
              <w:ind w:left="12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面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积控</w:t>
            </w:r>
          </w:p>
          <w:p w14:paraId="5AD68056">
            <w:pPr>
              <w:spacing w:before="78" w:line="225" w:lineRule="auto"/>
              <w:ind w:left="11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制率</w:t>
            </w:r>
          </w:p>
        </w:tc>
        <w:tc>
          <w:tcPr>
            <w:tcW w:w="416" w:type="dxa"/>
            <w:vAlign w:val="top"/>
          </w:tcPr>
          <w:p w14:paraId="498B3B96">
            <w:pPr>
              <w:spacing w:line="247" w:lineRule="auto"/>
              <w:rPr>
                <w:rFonts w:ascii="Arial"/>
                <w:sz w:val="21"/>
              </w:rPr>
            </w:pPr>
          </w:p>
          <w:p w14:paraId="0BF8A6B4">
            <w:pPr>
              <w:spacing w:line="247" w:lineRule="auto"/>
              <w:rPr>
                <w:rFonts w:ascii="Arial"/>
                <w:sz w:val="21"/>
              </w:rPr>
            </w:pPr>
          </w:p>
          <w:p w14:paraId="3A83D683">
            <w:pPr>
              <w:spacing w:before="61" w:line="189" w:lineRule="auto"/>
              <w:ind w:left="17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3015" w:type="dxa"/>
            <w:vAlign w:val="top"/>
          </w:tcPr>
          <w:p w14:paraId="762D9C8D">
            <w:pPr>
              <w:spacing w:before="218" w:line="310" w:lineRule="auto"/>
              <w:ind w:left="108" w:right="106" w:firstLine="1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1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0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0%以下 (含) 计满分，每超出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5%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扣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 xml:space="preserve"> 2 分，扣完为止。没有楼堂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馆所项目的部门按满分计算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。</w:t>
            </w:r>
          </w:p>
        </w:tc>
        <w:tc>
          <w:tcPr>
            <w:tcW w:w="3487" w:type="dxa"/>
            <w:vAlign w:val="top"/>
          </w:tcPr>
          <w:p w14:paraId="18ECD5C8">
            <w:pPr>
              <w:spacing w:before="61" w:line="303" w:lineRule="auto"/>
              <w:ind w:left="119" w:right="177" w:hanging="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楼堂馆所面积控制率=实际建设面积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/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19"/>
                <w:szCs w:val="19"/>
              </w:rPr>
              <w:t>批</w:t>
            </w:r>
            <w:r>
              <w:rPr>
                <w:rFonts w:ascii="仿宋" w:hAnsi="仿宋" w:eastAsia="仿宋" w:cs="仿宋"/>
                <w:spacing w:val="-11"/>
                <w:sz w:val="19"/>
                <w:szCs w:val="19"/>
              </w:rPr>
              <w:t>准</w:t>
            </w:r>
            <w:r>
              <w:rPr>
                <w:rFonts w:ascii="仿宋" w:hAnsi="仿宋" w:eastAsia="仿宋" w:cs="仿宋"/>
                <w:spacing w:val="-7"/>
                <w:sz w:val="19"/>
                <w:szCs w:val="19"/>
              </w:rPr>
              <w:t>建设面积 × 100% 。</w:t>
            </w:r>
          </w:p>
          <w:p w14:paraId="4DF572C2">
            <w:pPr>
              <w:spacing w:before="1" w:line="264" w:lineRule="auto"/>
              <w:ind w:left="119" w:right="104" w:hanging="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该指标以2022 年完工的新建楼堂馆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所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为</w:t>
            </w: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评价内容。</w:t>
            </w:r>
          </w:p>
        </w:tc>
        <w:tc>
          <w:tcPr>
            <w:tcW w:w="641" w:type="dxa"/>
            <w:vAlign w:val="center"/>
          </w:tcPr>
          <w:p w14:paraId="3D5F3E5F">
            <w:pPr>
              <w:jc w:val="center"/>
              <w:rPr>
                <w:rFonts w:ascii="Arial"/>
                <w:sz w:val="21"/>
              </w:rPr>
            </w:pPr>
          </w:p>
          <w:p w14:paraId="5DF9F0DD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 w14:paraId="33AF37CD">
            <w:pPr>
              <w:bidi w:val="0"/>
              <w:jc w:val="center"/>
            </w:pPr>
          </w:p>
          <w:p w14:paraId="1010A16F">
            <w:pPr>
              <w:bidi w:val="0"/>
              <w:jc w:val="center"/>
            </w:pPr>
          </w:p>
          <w:p w14:paraId="35AED6D6">
            <w:pPr>
              <w:bidi w:val="0"/>
              <w:ind w:firstLine="363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</w:t>
            </w:r>
          </w:p>
        </w:tc>
      </w:tr>
      <w:tr w14:paraId="076D93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66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06EB69D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 w:val="continue"/>
            <w:tcBorders>
              <w:top w:val="nil"/>
              <w:bottom w:val="nil"/>
            </w:tcBorders>
            <w:vAlign w:val="top"/>
          </w:tcPr>
          <w:p w14:paraId="71F7AA6F"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Merge w:val="continue"/>
            <w:tcBorders>
              <w:top w:val="nil"/>
            </w:tcBorders>
            <w:vAlign w:val="top"/>
          </w:tcPr>
          <w:p w14:paraId="6A55ADC4"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 w:val="continue"/>
            <w:tcBorders>
              <w:top w:val="nil"/>
            </w:tcBorders>
            <w:vAlign w:val="top"/>
          </w:tcPr>
          <w:p w14:paraId="05DA4F35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6BEF6329">
            <w:pPr>
              <w:spacing w:before="62" w:line="312" w:lineRule="exact"/>
              <w:ind w:left="11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6"/>
                <w:position w:val="8"/>
                <w:sz w:val="19"/>
                <w:szCs w:val="19"/>
              </w:rPr>
              <w:t>新建楼</w:t>
            </w:r>
          </w:p>
          <w:p w14:paraId="0A58B225">
            <w:pPr>
              <w:spacing w:line="225" w:lineRule="auto"/>
              <w:ind w:left="12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堂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馆所</w:t>
            </w:r>
          </w:p>
          <w:p w14:paraId="4AAC08FB">
            <w:pPr>
              <w:spacing w:before="79" w:line="226" w:lineRule="auto"/>
              <w:ind w:left="11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投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资概</w:t>
            </w:r>
          </w:p>
          <w:p w14:paraId="57A5F164">
            <w:pPr>
              <w:spacing w:before="79" w:line="225" w:lineRule="auto"/>
              <w:ind w:left="11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算控制</w:t>
            </w:r>
          </w:p>
          <w:p w14:paraId="6DE4C3A9">
            <w:pPr>
              <w:spacing w:before="80" w:line="227" w:lineRule="auto"/>
              <w:ind w:left="11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率</w:t>
            </w:r>
          </w:p>
        </w:tc>
        <w:tc>
          <w:tcPr>
            <w:tcW w:w="416" w:type="dxa"/>
            <w:vAlign w:val="top"/>
          </w:tcPr>
          <w:p w14:paraId="778132A6">
            <w:pPr>
              <w:spacing w:line="324" w:lineRule="auto"/>
              <w:rPr>
                <w:rFonts w:ascii="Arial"/>
                <w:sz w:val="21"/>
              </w:rPr>
            </w:pPr>
          </w:p>
          <w:p w14:paraId="0C22A879">
            <w:pPr>
              <w:spacing w:line="325" w:lineRule="auto"/>
              <w:rPr>
                <w:rFonts w:ascii="Arial"/>
                <w:sz w:val="21"/>
              </w:rPr>
            </w:pPr>
          </w:p>
          <w:p w14:paraId="3C211A4F">
            <w:pPr>
              <w:spacing w:before="62" w:line="189" w:lineRule="auto"/>
              <w:ind w:left="17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3015" w:type="dxa"/>
            <w:vAlign w:val="top"/>
          </w:tcPr>
          <w:p w14:paraId="4787DAA1">
            <w:pPr>
              <w:spacing w:line="465" w:lineRule="auto"/>
              <w:rPr>
                <w:rFonts w:ascii="Arial"/>
                <w:sz w:val="21"/>
              </w:rPr>
            </w:pPr>
          </w:p>
          <w:p w14:paraId="57333597">
            <w:pPr>
              <w:spacing w:before="62" w:line="315" w:lineRule="auto"/>
              <w:ind w:left="122" w:right="106" w:firstLine="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1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0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0%以下 (含) 计满分，每超出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>5%扣 2 分，扣完为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止。</w:t>
            </w:r>
          </w:p>
        </w:tc>
        <w:tc>
          <w:tcPr>
            <w:tcW w:w="3487" w:type="dxa"/>
            <w:vAlign w:val="top"/>
          </w:tcPr>
          <w:p w14:paraId="4AC1A671">
            <w:pPr>
              <w:spacing w:before="218" w:line="303" w:lineRule="auto"/>
              <w:ind w:left="115" w:right="277" w:hanging="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1"/>
                <w:sz w:val="19"/>
                <w:szCs w:val="19"/>
              </w:rPr>
              <w:t>楼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堂馆所投资预算控制率=实际投资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19"/>
                <w:szCs w:val="19"/>
              </w:rPr>
              <w:t>金额/</w:t>
            </w:r>
            <w:r>
              <w:rPr>
                <w:rFonts w:ascii="仿宋" w:hAnsi="仿宋" w:eastAsia="仿宋" w:cs="仿宋"/>
                <w:spacing w:val="-5"/>
                <w:sz w:val="19"/>
                <w:szCs w:val="19"/>
              </w:rPr>
              <w:t>批</w:t>
            </w:r>
            <w:r>
              <w:rPr>
                <w:rFonts w:ascii="仿宋" w:hAnsi="仿宋" w:eastAsia="仿宋" w:cs="仿宋"/>
                <w:spacing w:val="-4"/>
                <w:sz w:val="19"/>
                <w:szCs w:val="19"/>
              </w:rPr>
              <w:t>准投资金额 × 100% 。</w:t>
            </w:r>
          </w:p>
          <w:p w14:paraId="7A56494E">
            <w:pPr>
              <w:spacing w:line="314" w:lineRule="auto"/>
              <w:ind w:left="119" w:right="104" w:hanging="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该指标以2022 年完工的新建楼堂馆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所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为</w:t>
            </w: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评价内容。</w:t>
            </w:r>
          </w:p>
        </w:tc>
        <w:tc>
          <w:tcPr>
            <w:tcW w:w="641" w:type="dxa"/>
            <w:vAlign w:val="center"/>
          </w:tcPr>
          <w:p w14:paraId="666BEE8A">
            <w:pPr>
              <w:jc w:val="center"/>
              <w:rPr>
                <w:rFonts w:ascii="Arial"/>
                <w:sz w:val="21"/>
              </w:rPr>
            </w:pPr>
          </w:p>
          <w:p w14:paraId="26DFAC4D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 w14:paraId="4C618A32">
            <w:pPr>
              <w:bidi w:val="0"/>
              <w:jc w:val="center"/>
            </w:pPr>
          </w:p>
          <w:p w14:paraId="28751065">
            <w:pPr>
              <w:bidi w:val="0"/>
              <w:jc w:val="center"/>
            </w:pPr>
          </w:p>
          <w:p w14:paraId="1927F48C">
            <w:pPr>
              <w:bidi w:val="0"/>
              <w:ind w:firstLine="379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</w:t>
            </w:r>
          </w:p>
        </w:tc>
      </w:tr>
      <w:tr w14:paraId="4663C2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6" w:hRule="atLeast"/>
        </w:trPr>
        <w:tc>
          <w:tcPr>
            <w:tcW w:w="66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3CD3A26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 w:val="continue"/>
            <w:tcBorders>
              <w:top w:val="nil"/>
              <w:bottom w:val="nil"/>
            </w:tcBorders>
            <w:vAlign w:val="top"/>
          </w:tcPr>
          <w:p w14:paraId="48431E1A"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Merge w:val="restart"/>
            <w:tcBorders>
              <w:bottom w:val="nil"/>
            </w:tcBorders>
            <w:vAlign w:val="top"/>
          </w:tcPr>
          <w:p w14:paraId="065FBC55">
            <w:pPr>
              <w:spacing w:line="245" w:lineRule="auto"/>
              <w:rPr>
                <w:rFonts w:ascii="Arial"/>
                <w:sz w:val="21"/>
              </w:rPr>
            </w:pPr>
          </w:p>
          <w:p w14:paraId="617C6EE8">
            <w:pPr>
              <w:spacing w:line="246" w:lineRule="auto"/>
              <w:rPr>
                <w:rFonts w:ascii="Arial"/>
                <w:sz w:val="21"/>
              </w:rPr>
            </w:pPr>
          </w:p>
          <w:p w14:paraId="15596092">
            <w:pPr>
              <w:spacing w:line="246" w:lineRule="auto"/>
              <w:rPr>
                <w:rFonts w:ascii="Arial"/>
                <w:sz w:val="21"/>
              </w:rPr>
            </w:pPr>
          </w:p>
          <w:p w14:paraId="6C8CB6DA">
            <w:pPr>
              <w:spacing w:line="246" w:lineRule="auto"/>
              <w:rPr>
                <w:rFonts w:ascii="Arial"/>
                <w:sz w:val="21"/>
              </w:rPr>
            </w:pPr>
          </w:p>
          <w:p w14:paraId="3FD69C61">
            <w:pPr>
              <w:spacing w:line="246" w:lineRule="auto"/>
              <w:rPr>
                <w:rFonts w:ascii="Arial"/>
                <w:sz w:val="21"/>
              </w:rPr>
            </w:pPr>
          </w:p>
          <w:p w14:paraId="493F88F3">
            <w:pPr>
              <w:spacing w:line="246" w:lineRule="auto"/>
              <w:rPr>
                <w:rFonts w:ascii="Arial"/>
                <w:sz w:val="21"/>
              </w:rPr>
            </w:pPr>
          </w:p>
          <w:p w14:paraId="6DEBB8F8">
            <w:pPr>
              <w:spacing w:before="62" w:line="315" w:lineRule="auto"/>
              <w:ind w:left="115" w:right="113" w:firstLine="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预算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管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理</w:t>
            </w:r>
          </w:p>
        </w:tc>
        <w:tc>
          <w:tcPr>
            <w:tcW w:w="416" w:type="dxa"/>
            <w:vMerge w:val="restart"/>
            <w:tcBorders>
              <w:bottom w:val="nil"/>
            </w:tcBorders>
            <w:vAlign w:val="top"/>
          </w:tcPr>
          <w:p w14:paraId="10D347A5">
            <w:pPr>
              <w:spacing w:line="259" w:lineRule="auto"/>
              <w:rPr>
                <w:rFonts w:ascii="Arial"/>
                <w:sz w:val="21"/>
              </w:rPr>
            </w:pPr>
          </w:p>
          <w:p w14:paraId="1FA5EDBF">
            <w:pPr>
              <w:spacing w:line="259" w:lineRule="auto"/>
              <w:rPr>
                <w:rFonts w:ascii="Arial"/>
                <w:sz w:val="21"/>
              </w:rPr>
            </w:pPr>
          </w:p>
          <w:p w14:paraId="319E9959">
            <w:pPr>
              <w:spacing w:line="259" w:lineRule="auto"/>
              <w:rPr>
                <w:rFonts w:ascii="Arial"/>
                <w:sz w:val="21"/>
              </w:rPr>
            </w:pPr>
          </w:p>
          <w:p w14:paraId="6B1BDCA0">
            <w:pPr>
              <w:spacing w:line="259" w:lineRule="auto"/>
              <w:rPr>
                <w:rFonts w:ascii="Arial"/>
                <w:sz w:val="21"/>
              </w:rPr>
            </w:pPr>
          </w:p>
          <w:p w14:paraId="5F4E1136">
            <w:pPr>
              <w:spacing w:line="259" w:lineRule="auto"/>
              <w:rPr>
                <w:rFonts w:ascii="Arial"/>
                <w:sz w:val="21"/>
              </w:rPr>
            </w:pPr>
          </w:p>
          <w:p w14:paraId="068B3CB2">
            <w:pPr>
              <w:spacing w:line="260" w:lineRule="auto"/>
              <w:rPr>
                <w:rFonts w:ascii="Arial"/>
                <w:sz w:val="21"/>
              </w:rPr>
            </w:pPr>
          </w:p>
          <w:p w14:paraId="797BBC09">
            <w:pPr>
              <w:spacing w:line="260" w:lineRule="auto"/>
              <w:rPr>
                <w:rFonts w:ascii="Arial"/>
                <w:sz w:val="21"/>
              </w:rPr>
            </w:pPr>
          </w:p>
          <w:p w14:paraId="119B3E56">
            <w:pPr>
              <w:spacing w:before="61" w:line="193" w:lineRule="auto"/>
              <w:ind w:left="11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3"/>
                <w:sz w:val="19"/>
                <w:szCs w:val="19"/>
              </w:rPr>
              <w:t>4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>0</w:t>
            </w:r>
          </w:p>
        </w:tc>
        <w:tc>
          <w:tcPr>
            <w:tcW w:w="1014" w:type="dxa"/>
            <w:vAlign w:val="top"/>
          </w:tcPr>
          <w:p w14:paraId="772194FC">
            <w:pPr>
              <w:spacing w:line="311" w:lineRule="auto"/>
              <w:rPr>
                <w:rFonts w:ascii="Arial"/>
                <w:sz w:val="21"/>
              </w:rPr>
            </w:pPr>
          </w:p>
          <w:p w14:paraId="537F682B">
            <w:pPr>
              <w:spacing w:before="61" w:line="312" w:lineRule="exact"/>
              <w:ind w:left="11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position w:val="8"/>
                <w:sz w:val="19"/>
                <w:szCs w:val="19"/>
              </w:rPr>
              <w:t>公</w:t>
            </w:r>
            <w:r>
              <w:rPr>
                <w:rFonts w:ascii="仿宋" w:hAnsi="仿宋" w:eastAsia="仿宋" w:cs="仿宋"/>
                <w:spacing w:val="7"/>
                <w:position w:val="8"/>
                <w:sz w:val="19"/>
                <w:szCs w:val="19"/>
              </w:rPr>
              <w:t>用经</w:t>
            </w:r>
          </w:p>
          <w:p w14:paraId="67937A81">
            <w:pPr>
              <w:spacing w:line="225" w:lineRule="auto"/>
              <w:ind w:left="12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费控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制</w:t>
            </w:r>
          </w:p>
          <w:p w14:paraId="7F8D7FD6">
            <w:pPr>
              <w:spacing w:before="79" w:line="227" w:lineRule="auto"/>
              <w:ind w:left="11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率</w:t>
            </w:r>
          </w:p>
        </w:tc>
        <w:tc>
          <w:tcPr>
            <w:tcW w:w="416" w:type="dxa"/>
            <w:vAlign w:val="top"/>
          </w:tcPr>
          <w:p w14:paraId="60B68A1A">
            <w:pPr>
              <w:spacing w:line="323" w:lineRule="auto"/>
              <w:rPr>
                <w:rFonts w:ascii="Arial"/>
                <w:sz w:val="21"/>
              </w:rPr>
            </w:pPr>
          </w:p>
          <w:p w14:paraId="1DF25247">
            <w:pPr>
              <w:spacing w:line="323" w:lineRule="auto"/>
              <w:rPr>
                <w:rFonts w:ascii="Arial"/>
                <w:sz w:val="21"/>
              </w:rPr>
            </w:pPr>
          </w:p>
          <w:p w14:paraId="3F8A8C48">
            <w:pPr>
              <w:spacing w:before="62" w:line="193" w:lineRule="auto"/>
              <w:ind w:left="17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8</w:t>
            </w:r>
          </w:p>
        </w:tc>
        <w:tc>
          <w:tcPr>
            <w:tcW w:w="3015" w:type="dxa"/>
            <w:vAlign w:val="top"/>
          </w:tcPr>
          <w:p w14:paraId="33C07E01">
            <w:pPr>
              <w:spacing w:line="466" w:lineRule="auto"/>
              <w:rPr>
                <w:rFonts w:ascii="Arial"/>
                <w:sz w:val="21"/>
              </w:rPr>
            </w:pPr>
          </w:p>
          <w:p w14:paraId="6E20547D">
            <w:pPr>
              <w:spacing w:before="62" w:line="315" w:lineRule="auto"/>
              <w:ind w:left="125" w:right="10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1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0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0%以下 (含) 计满分，每超出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>1%扣 1 分，扣完为止。</w:t>
            </w:r>
          </w:p>
        </w:tc>
        <w:tc>
          <w:tcPr>
            <w:tcW w:w="3487" w:type="dxa"/>
            <w:vAlign w:val="top"/>
          </w:tcPr>
          <w:p w14:paraId="3124ED3E">
            <w:pPr>
              <w:spacing w:before="63" w:line="303" w:lineRule="auto"/>
              <w:ind w:left="126" w:right="104" w:hanging="1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公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用经费控制率= (实际支出公用经费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总</w:t>
            </w:r>
            <w:r>
              <w:rPr>
                <w:rFonts w:ascii="仿宋" w:hAnsi="仿宋" w:eastAsia="仿宋" w:cs="仿宋"/>
                <w:spacing w:val="11"/>
                <w:sz w:val="19"/>
                <w:szCs w:val="19"/>
              </w:rPr>
              <w:t>额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/预算安排公用经费总额) ×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   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1</w:t>
            </w:r>
            <w:r>
              <w:rPr>
                <w:rFonts w:ascii="仿宋" w:hAnsi="仿宋" w:eastAsia="仿宋" w:cs="仿宋"/>
                <w:sz w:val="19"/>
                <w:szCs w:val="19"/>
              </w:rPr>
              <w:t>00%。</w:t>
            </w:r>
          </w:p>
          <w:p w14:paraId="5C24E575">
            <w:pPr>
              <w:spacing w:before="1" w:line="275" w:lineRule="auto"/>
              <w:ind w:left="126" w:right="176" w:hanging="1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6"/>
                <w:sz w:val="19"/>
                <w:szCs w:val="19"/>
              </w:rPr>
              <w:t>公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用经费支出是指部门基本支出中的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一般商品和服务支出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。</w:t>
            </w:r>
          </w:p>
        </w:tc>
        <w:tc>
          <w:tcPr>
            <w:tcW w:w="641" w:type="dxa"/>
            <w:vAlign w:val="center"/>
          </w:tcPr>
          <w:p w14:paraId="3F82BEB0">
            <w:pPr>
              <w:jc w:val="center"/>
              <w:rPr>
                <w:rFonts w:ascii="Arial"/>
                <w:sz w:val="21"/>
              </w:rPr>
            </w:pPr>
          </w:p>
          <w:p w14:paraId="347F11FD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 w14:paraId="1C2A5D75">
            <w:pPr>
              <w:bidi w:val="0"/>
              <w:jc w:val="center"/>
            </w:pPr>
          </w:p>
          <w:p w14:paraId="4F3CDE61">
            <w:pPr>
              <w:bidi w:val="0"/>
              <w:jc w:val="center"/>
            </w:pPr>
          </w:p>
          <w:p w14:paraId="376CF6C2">
            <w:pPr>
              <w:bidi w:val="0"/>
              <w:ind w:firstLine="313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</w:t>
            </w:r>
          </w:p>
        </w:tc>
      </w:tr>
      <w:tr w14:paraId="4503C4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662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9AAE7C5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 w:val="continue"/>
            <w:tcBorders>
              <w:top w:val="nil"/>
              <w:bottom w:val="nil"/>
            </w:tcBorders>
            <w:vAlign w:val="top"/>
          </w:tcPr>
          <w:p w14:paraId="37C252D4"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Merge w:val="continue"/>
            <w:tcBorders>
              <w:top w:val="nil"/>
              <w:bottom w:val="nil"/>
            </w:tcBorders>
            <w:vAlign w:val="top"/>
          </w:tcPr>
          <w:p w14:paraId="393E713C"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 w:val="continue"/>
            <w:tcBorders>
              <w:top w:val="nil"/>
              <w:bottom w:val="nil"/>
            </w:tcBorders>
            <w:vAlign w:val="top"/>
          </w:tcPr>
          <w:p w14:paraId="263044CC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25CCDE11">
            <w:pPr>
              <w:spacing w:before="130" w:line="307" w:lineRule="auto"/>
              <w:ind w:left="117" w:right="107" w:firstLine="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“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三公  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经费”控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制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率</w:t>
            </w:r>
          </w:p>
        </w:tc>
        <w:tc>
          <w:tcPr>
            <w:tcW w:w="416" w:type="dxa"/>
            <w:vAlign w:val="top"/>
          </w:tcPr>
          <w:p w14:paraId="41C94D70">
            <w:pPr>
              <w:spacing w:line="408" w:lineRule="auto"/>
              <w:rPr>
                <w:rFonts w:ascii="Arial"/>
                <w:sz w:val="21"/>
              </w:rPr>
            </w:pPr>
          </w:p>
          <w:p w14:paraId="482CCCAA">
            <w:pPr>
              <w:spacing w:before="61" w:line="189" w:lineRule="auto"/>
              <w:ind w:left="17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7</w:t>
            </w:r>
          </w:p>
        </w:tc>
        <w:tc>
          <w:tcPr>
            <w:tcW w:w="3015" w:type="dxa"/>
            <w:vAlign w:val="top"/>
          </w:tcPr>
          <w:p w14:paraId="628F4933">
            <w:pPr>
              <w:spacing w:before="287" w:line="315" w:lineRule="auto"/>
              <w:ind w:left="125" w:right="10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1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0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0%以下 (含) 计满分，每超出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>1%扣 1 分，扣完为止。</w:t>
            </w:r>
          </w:p>
        </w:tc>
        <w:tc>
          <w:tcPr>
            <w:tcW w:w="3487" w:type="dxa"/>
            <w:vAlign w:val="top"/>
          </w:tcPr>
          <w:p w14:paraId="33A19739">
            <w:pPr>
              <w:spacing w:before="131" w:line="303" w:lineRule="auto"/>
              <w:ind w:left="124" w:firstLine="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1"/>
                <w:sz w:val="19"/>
                <w:szCs w:val="19"/>
              </w:rPr>
              <w:t>“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三公经费”控制率- ( “三公经费”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实际支出数/“</w:t>
            </w:r>
            <w:r>
              <w:rPr>
                <w:rFonts w:ascii="仿宋" w:hAnsi="仿宋" w:eastAsia="仿宋" w:cs="仿宋"/>
                <w:sz w:val="19"/>
                <w:szCs w:val="19"/>
              </w:rPr>
              <w:t>三公经费”预算安排数)</w:t>
            </w:r>
          </w:p>
          <w:p w14:paraId="04AFA68C">
            <w:pPr>
              <w:spacing w:line="251" w:lineRule="exact"/>
              <w:ind w:left="16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18"/>
                <w:position w:val="1"/>
                <w:sz w:val="19"/>
                <w:szCs w:val="19"/>
              </w:rPr>
              <w:t>× 100%</w:t>
            </w:r>
            <w:r>
              <w:rPr>
                <w:rFonts w:ascii="仿宋" w:hAnsi="仿宋" w:eastAsia="仿宋" w:cs="仿宋"/>
                <w:spacing w:val="-17"/>
                <w:position w:val="1"/>
                <w:sz w:val="19"/>
                <w:szCs w:val="19"/>
              </w:rPr>
              <w:t>。</w:t>
            </w:r>
          </w:p>
        </w:tc>
        <w:tc>
          <w:tcPr>
            <w:tcW w:w="641" w:type="dxa"/>
            <w:vAlign w:val="center"/>
          </w:tcPr>
          <w:p w14:paraId="7DEBAEE6">
            <w:pPr>
              <w:jc w:val="center"/>
              <w:rPr>
                <w:rFonts w:ascii="Arial"/>
                <w:sz w:val="21"/>
              </w:rPr>
            </w:pPr>
          </w:p>
          <w:p w14:paraId="2B557543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 w14:paraId="39F6DE5E">
            <w:pPr>
              <w:bidi w:val="0"/>
              <w:ind w:firstLine="296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7</w:t>
            </w:r>
          </w:p>
        </w:tc>
      </w:tr>
      <w:tr w14:paraId="44797C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662" w:type="dxa"/>
            <w:vMerge w:val="continue"/>
            <w:tcBorders>
              <w:top w:val="nil"/>
            </w:tcBorders>
            <w:textDirection w:val="tbRlV"/>
            <w:vAlign w:val="top"/>
          </w:tcPr>
          <w:p w14:paraId="150C6234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 w:val="continue"/>
            <w:tcBorders>
              <w:top w:val="nil"/>
            </w:tcBorders>
            <w:vAlign w:val="top"/>
          </w:tcPr>
          <w:p w14:paraId="2AA3BD99"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Merge w:val="continue"/>
            <w:tcBorders>
              <w:top w:val="nil"/>
            </w:tcBorders>
            <w:vAlign w:val="top"/>
          </w:tcPr>
          <w:p w14:paraId="49F4A919"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 w:val="continue"/>
            <w:tcBorders>
              <w:top w:val="nil"/>
              <w:bottom w:val="nil"/>
            </w:tcBorders>
            <w:vAlign w:val="top"/>
          </w:tcPr>
          <w:p w14:paraId="7323661B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64CC2508">
            <w:pPr>
              <w:spacing w:before="63" w:line="312" w:lineRule="exact"/>
              <w:ind w:left="11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6"/>
                <w:position w:val="8"/>
                <w:sz w:val="19"/>
                <w:szCs w:val="19"/>
              </w:rPr>
              <w:t>政府采</w:t>
            </w:r>
          </w:p>
          <w:p w14:paraId="44E5FF4E">
            <w:pPr>
              <w:spacing w:line="224" w:lineRule="auto"/>
              <w:ind w:left="11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购执行</w:t>
            </w:r>
          </w:p>
          <w:p w14:paraId="418E5086">
            <w:pPr>
              <w:spacing w:before="80" w:line="227" w:lineRule="auto"/>
              <w:ind w:left="11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率</w:t>
            </w:r>
          </w:p>
        </w:tc>
        <w:tc>
          <w:tcPr>
            <w:tcW w:w="416" w:type="dxa"/>
            <w:vAlign w:val="top"/>
          </w:tcPr>
          <w:p w14:paraId="44069577">
            <w:pPr>
              <w:spacing w:line="336" w:lineRule="auto"/>
              <w:rPr>
                <w:rFonts w:ascii="Arial"/>
                <w:sz w:val="21"/>
              </w:rPr>
            </w:pPr>
          </w:p>
          <w:p w14:paraId="649BC021">
            <w:pPr>
              <w:spacing w:before="62" w:line="193" w:lineRule="auto"/>
              <w:ind w:left="17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6</w:t>
            </w:r>
          </w:p>
        </w:tc>
        <w:tc>
          <w:tcPr>
            <w:tcW w:w="3015" w:type="dxa"/>
            <w:vAlign w:val="top"/>
          </w:tcPr>
          <w:p w14:paraId="1DE7C483">
            <w:pPr>
              <w:spacing w:before="219" w:line="315" w:lineRule="auto"/>
              <w:ind w:left="118" w:right="105" w:firstLine="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6"/>
                <w:sz w:val="19"/>
                <w:szCs w:val="19"/>
              </w:rPr>
              <w:t>10</w:t>
            </w:r>
            <w:r>
              <w:rPr>
                <w:rFonts w:ascii="仿宋" w:hAnsi="仿宋" w:eastAsia="仿宋" w:cs="仿宋"/>
                <w:spacing w:val="-5"/>
                <w:sz w:val="19"/>
                <w:szCs w:val="19"/>
              </w:rPr>
              <w:t>0</w:t>
            </w:r>
            <w:r>
              <w:rPr>
                <w:rFonts w:ascii="仿宋" w:hAnsi="仿宋" w:eastAsia="仿宋" w:cs="仿宋"/>
                <w:spacing w:val="-3"/>
                <w:sz w:val="19"/>
                <w:szCs w:val="19"/>
              </w:rPr>
              <w:t>%计满分，每超过 ( 降低 ) 5%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9"/>
                <w:szCs w:val="19"/>
              </w:rPr>
              <w:t>扣 2</w:t>
            </w:r>
            <w:r>
              <w:rPr>
                <w:rFonts w:ascii="仿宋" w:hAnsi="仿宋" w:eastAsia="仿宋" w:cs="仿宋"/>
                <w:spacing w:val="-3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>分。扣完为止。</w:t>
            </w:r>
          </w:p>
        </w:tc>
        <w:tc>
          <w:tcPr>
            <w:tcW w:w="3487" w:type="dxa"/>
            <w:vAlign w:val="top"/>
          </w:tcPr>
          <w:p w14:paraId="0295E395">
            <w:pPr>
              <w:spacing w:before="219" w:line="314" w:lineRule="auto"/>
              <w:ind w:left="120" w:right="104" w:hanging="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政府采购执行率= (实际政府采购金</w:t>
            </w: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额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19"/>
                <w:szCs w:val="19"/>
              </w:rPr>
              <w:t>/</w:t>
            </w:r>
            <w:r>
              <w:rPr>
                <w:rFonts w:ascii="仿宋" w:hAnsi="仿宋" w:eastAsia="仿宋" w:cs="仿宋"/>
                <w:spacing w:val="-7"/>
                <w:sz w:val="19"/>
                <w:szCs w:val="19"/>
              </w:rPr>
              <w:t>政</w:t>
            </w:r>
            <w:r>
              <w:rPr>
                <w:rFonts w:ascii="仿宋" w:hAnsi="仿宋" w:eastAsia="仿宋" w:cs="仿宋"/>
                <w:spacing w:val="-5"/>
                <w:sz w:val="19"/>
                <w:szCs w:val="19"/>
              </w:rPr>
              <w:t>府采购预算数 ) × 100%</w:t>
            </w:r>
          </w:p>
        </w:tc>
        <w:tc>
          <w:tcPr>
            <w:tcW w:w="641" w:type="dxa"/>
            <w:vAlign w:val="center"/>
          </w:tcPr>
          <w:p w14:paraId="52D24E6B">
            <w:pPr>
              <w:jc w:val="center"/>
              <w:rPr>
                <w:rFonts w:ascii="Arial"/>
                <w:sz w:val="21"/>
              </w:rPr>
            </w:pPr>
          </w:p>
          <w:p w14:paraId="14E262F1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 w14:paraId="7EA73DE4">
            <w:pPr>
              <w:bidi w:val="0"/>
              <w:ind w:firstLine="379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6</w:t>
            </w:r>
          </w:p>
        </w:tc>
      </w:tr>
      <w:tr w14:paraId="3166FA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62" w:type="dxa"/>
            <w:vAlign w:val="top"/>
          </w:tcPr>
          <w:p w14:paraId="7972E4E6">
            <w:pPr>
              <w:spacing w:before="62" w:line="236" w:lineRule="auto"/>
              <w:ind w:left="12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过</w:t>
            </w:r>
          </w:p>
        </w:tc>
        <w:tc>
          <w:tcPr>
            <w:tcW w:w="330" w:type="dxa"/>
            <w:vAlign w:val="top"/>
          </w:tcPr>
          <w:p w14:paraId="6434BEB3">
            <w:pPr>
              <w:spacing w:before="88" w:line="193" w:lineRule="auto"/>
              <w:ind w:left="12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6</w:t>
            </w:r>
          </w:p>
        </w:tc>
        <w:tc>
          <w:tcPr>
            <w:tcW w:w="623" w:type="dxa"/>
            <w:vAlign w:val="top"/>
          </w:tcPr>
          <w:p w14:paraId="540A2604">
            <w:pPr>
              <w:spacing w:before="62" w:line="225" w:lineRule="auto"/>
              <w:ind w:left="11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预算</w:t>
            </w:r>
          </w:p>
        </w:tc>
        <w:tc>
          <w:tcPr>
            <w:tcW w:w="416" w:type="dxa"/>
            <w:vMerge w:val="continue"/>
            <w:tcBorders>
              <w:top w:val="nil"/>
            </w:tcBorders>
            <w:vAlign w:val="top"/>
          </w:tcPr>
          <w:p w14:paraId="04CED64B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650EC9ED">
            <w:pPr>
              <w:spacing w:before="62" w:line="225" w:lineRule="auto"/>
              <w:ind w:left="11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管理制</w:t>
            </w:r>
          </w:p>
        </w:tc>
        <w:tc>
          <w:tcPr>
            <w:tcW w:w="416" w:type="dxa"/>
            <w:vAlign w:val="top"/>
          </w:tcPr>
          <w:p w14:paraId="4930D331">
            <w:pPr>
              <w:spacing w:before="88" w:line="193" w:lineRule="auto"/>
              <w:ind w:left="17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8</w:t>
            </w:r>
          </w:p>
        </w:tc>
        <w:tc>
          <w:tcPr>
            <w:tcW w:w="3015" w:type="dxa"/>
            <w:vAlign w:val="top"/>
          </w:tcPr>
          <w:p w14:paraId="24F25E1C">
            <w:pPr>
              <w:spacing w:before="62" w:line="225" w:lineRule="auto"/>
              <w:ind w:left="12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5"/>
                <w:sz w:val="19"/>
                <w:szCs w:val="19"/>
              </w:rPr>
              <w:t>①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有内部财务管理制度、会计核</w:t>
            </w:r>
          </w:p>
        </w:tc>
        <w:tc>
          <w:tcPr>
            <w:tcW w:w="3487" w:type="dxa"/>
            <w:vAlign w:val="top"/>
          </w:tcPr>
          <w:p w14:paraId="46DC21A9"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Align w:val="top"/>
          </w:tcPr>
          <w:p w14:paraId="21E04997">
            <w:pPr>
              <w:rPr>
                <w:rFonts w:ascii="Arial"/>
                <w:sz w:val="21"/>
              </w:rPr>
            </w:pPr>
          </w:p>
        </w:tc>
      </w:tr>
    </w:tbl>
    <w:p w14:paraId="26B3FCB5">
      <w:pPr>
        <w:rPr>
          <w:rFonts w:ascii="Arial"/>
          <w:sz w:val="21"/>
        </w:rPr>
      </w:pPr>
    </w:p>
    <w:p w14:paraId="60B1FC17">
      <w:pPr>
        <w:sectPr>
          <w:footerReference r:id="rId5" w:type="default"/>
          <w:pgSz w:w="11906" w:h="16839"/>
          <w:pgMar w:top="400" w:right="648" w:bottom="400" w:left="648" w:header="0" w:footer="0" w:gutter="0"/>
          <w:cols w:space="720" w:num="1"/>
        </w:sectPr>
      </w:pPr>
    </w:p>
    <w:p w14:paraId="08E37A07"/>
    <w:p w14:paraId="77B9986E"/>
    <w:p w14:paraId="13170D83"/>
    <w:p w14:paraId="74ED65EA"/>
    <w:p w14:paraId="306E9485">
      <w:pPr>
        <w:spacing w:line="74" w:lineRule="exact"/>
      </w:pPr>
    </w:p>
    <w:tbl>
      <w:tblPr>
        <w:tblStyle w:val="9"/>
        <w:tblW w:w="106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330"/>
        <w:gridCol w:w="623"/>
        <w:gridCol w:w="416"/>
        <w:gridCol w:w="1014"/>
        <w:gridCol w:w="416"/>
        <w:gridCol w:w="3015"/>
        <w:gridCol w:w="3487"/>
        <w:gridCol w:w="641"/>
      </w:tblGrid>
      <w:tr w14:paraId="3B90AD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662" w:type="dxa"/>
            <w:vAlign w:val="top"/>
          </w:tcPr>
          <w:p w14:paraId="68D4EFF4">
            <w:pPr>
              <w:spacing w:before="63" w:line="312" w:lineRule="exact"/>
              <w:ind w:left="12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3"/>
                <w:position w:val="8"/>
                <w:sz w:val="19"/>
                <w:szCs w:val="19"/>
              </w:rPr>
              <w:t>一</w:t>
            </w:r>
            <w:r>
              <w:rPr>
                <w:rFonts w:ascii="仿宋" w:hAnsi="仿宋" w:eastAsia="仿宋" w:cs="仿宋"/>
                <w:spacing w:val="2"/>
                <w:position w:val="8"/>
                <w:sz w:val="19"/>
                <w:szCs w:val="19"/>
              </w:rPr>
              <w:t>级</w:t>
            </w:r>
          </w:p>
          <w:p w14:paraId="2A9C0B21">
            <w:pPr>
              <w:spacing w:line="225" w:lineRule="auto"/>
              <w:ind w:left="11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指标</w:t>
            </w:r>
          </w:p>
        </w:tc>
        <w:tc>
          <w:tcPr>
            <w:tcW w:w="330" w:type="dxa"/>
            <w:textDirection w:val="tbRlV"/>
            <w:vAlign w:val="top"/>
          </w:tcPr>
          <w:p w14:paraId="5E130902">
            <w:pPr>
              <w:spacing w:before="23" w:line="215" w:lineRule="auto"/>
              <w:ind w:left="6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3"/>
                <w:sz w:val="19"/>
                <w:szCs w:val="19"/>
              </w:rPr>
              <w:t>分</w:t>
            </w:r>
            <w:r>
              <w:rPr>
                <w:rFonts w:ascii="仿宋" w:hAnsi="仿宋" w:eastAsia="仿宋" w:cs="仿宋"/>
                <w:spacing w:val="11"/>
                <w:sz w:val="19"/>
                <w:szCs w:val="19"/>
              </w:rPr>
              <w:t xml:space="preserve"> 值</w:t>
            </w:r>
          </w:p>
        </w:tc>
        <w:tc>
          <w:tcPr>
            <w:tcW w:w="623" w:type="dxa"/>
            <w:vAlign w:val="top"/>
          </w:tcPr>
          <w:p w14:paraId="04F8592E">
            <w:pPr>
              <w:spacing w:before="62" w:line="265" w:lineRule="auto"/>
              <w:ind w:left="116" w:right="113" w:firstLine="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二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级 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指标</w:t>
            </w:r>
          </w:p>
        </w:tc>
        <w:tc>
          <w:tcPr>
            <w:tcW w:w="416" w:type="dxa"/>
            <w:textDirection w:val="tbRlV"/>
            <w:vAlign w:val="top"/>
          </w:tcPr>
          <w:p w14:paraId="2D401F08">
            <w:pPr>
              <w:spacing w:before="109" w:line="215" w:lineRule="auto"/>
              <w:ind w:left="6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3"/>
                <w:sz w:val="19"/>
                <w:szCs w:val="19"/>
              </w:rPr>
              <w:t>分</w:t>
            </w:r>
            <w:r>
              <w:rPr>
                <w:rFonts w:ascii="仿宋" w:hAnsi="仿宋" w:eastAsia="仿宋" w:cs="仿宋"/>
                <w:spacing w:val="11"/>
                <w:sz w:val="19"/>
                <w:szCs w:val="19"/>
              </w:rPr>
              <w:t xml:space="preserve"> 值</w:t>
            </w:r>
          </w:p>
        </w:tc>
        <w:tc>
          <w:tcPr>
            <w:tcW w:w="1014" w:type="dxa"/>
            <w:vAlign w:val="top"/>
          </w:tcPr>
          <w:p w14:paraId="13FF482D">
            <w:pPr>
              <w:spacing w:before="63" w:line="312" w:lineRule="exact"/>
              <w:ind w:left="32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3"/>
                <w:position w:val="8"/>
                <w:sz w:val="19"/>
                <w:szCs w:val="19"/>
              </w:rPr>
              <w:t>三</w:t>
            </w:r>
            <w:r>
              <w:rPr>
                <w:rFonts w:ascii="仿宋" w:hAnsi="仿宋" w:eastAsia="仿宋" w:cs="仿宋"/>
                <w:spacing w:val="-2"/>
                <w:position w:val="8"/>
                <w:sz w:val="19"/>
                <w:szCs w:val="19"/>
              </w:rPr>
              <w:t>级</w:t>
            </w:r>
          </w:p>
          <w:p w14:paraId="0BBCCC0A">
            <w:pPr>
              <w:spacing w:line="225" w:lineRule="auto"/>
              <w:ind w:left="31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指标</w:t>
            </w:r>
          </w:p>
        </w:tc>
        <w:tc>
          <w:tcPr>
            <w:tcW w:w="416" w:type="dxa"/>
            <w:textDirection w:val="tbRlV"/>
            <w:vAlign w:val="top"/>
          </w:tcPr>
          <w:p w14:paraId="455595C9">
            <w:pPr>
              <w:spacing w:before="106" w:line="215" w:lineRule="auto"/>
              <w:ind w:left="6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3"/>
                <w:sz w:val="19"/>
                <w:szCs w:val="19"/>
              </w:rPr>
              <w:t>分</w:t>
            </w:r>
            <w:r>
              <w:rPr>
                <w:rFonts w:ascii="仿宋" w:hAnsi="仿宋" w:eastAsia="仿宋" w:cs="仿宋"/>
                <w:spacing w:val="11"/>
                <w:sz w:val="19"/>
                <w:szCs w:val="19"/>
              </w:rPr>
              <w:t xml:space="preserve"> 值</w:t>
            </w:r>
          </w:p>
        </w:tc>
        <w:tc>
          <w:tcPr>
            <w:tcW w:w="3015" w:type="dxa"/>
            <w:vAlign w:val="top"/>
          </w:tcPr>
          <w:p w14:paraId="6AAC456A">
            <w:pPr>
              <w:spacing w:before="219" w:line="226" w:lineRule="auto"/>
              <w:ind w:left="111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评价标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准</w:t>
            </w:r>
          </w:p>
        </w:tc>
        <w:tc>
          <w:tcPr>
            <w:tcW w:w="3487" w:type="dxa"/>
            <w:vAlign w:val="top"/>
          </w:tcPr>
          <w:p w14:paraId="5DCEB6D7">
            <w:pPr>
              <w:spacing w:before="219" w:line="226" w:lineRule="auto"/>
              <w:ind w:left="135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指标说明</w:t>
            </w:r>
          </w:p>
        </w:tc>
        <w:tc>
          <w:tcPr>
            <w:tcW w:w="641" w:type="dxa"/>
            <w:vAlign w:val="top"/>
          </w:tcPr>
          <w:p w14:paraId="2434F7D8">
            <w:pPr>
              <w:spacing w:before="219" w:line="226" w:lineRule="auto"/>
              <w:ind w:left="12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得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分</w:t>
            </w:r>
          </w:p>
        </w:tc>
      </w:tr>
      <w:tr w14:paraId="354F55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662" w:type="dxa"/>
            <w:vMerge w:val="restart"/>
            <w:tcBorders>
              <w:bottom w:val="nil"/>
            </w:tcBorders>
            <w:vAlign w:val="top"/>
          </w:tcPr>
          <w:p w14:paraId="5BD6678C">
            <w:pPr>
              <w:spacing w:before="57" w:line="227" w:lineRule="auto"/>
              <w:ind w:left="11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程</w:t>
            </w:r>
          </w:p>
        </w:tc>
        <w:tc>
          <w:tcPr>
            <w:tcW w:w="330" w:type="dxa"/>
            <w:vMerge w:val="restart"/>
            <w:tcBorders>
              <w:bottom w:val="nil"/>
            </w:tcBorders>
            <w:vAlign w:val="top"/>
          </w:tcPr>
          <w:p w14:paraId="1475AE0A">
            <w:pPr>
              <w:spacing w:before="83" w:line="193" w:lineRule="auto"/>
              <w:ind w:left="12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0</w:t>
            </w:r>
          </w:p>
        </w:tc>
        <w:tc>
          <w:tcPr>
            <w:tcW w:w="623" w:type="dxa"/>
            <w:vMerge w:val="restart"/>
            <w:tcBorders>
              <w:bottom w:val="nil"/>
            </w:tcBorders>
            <w:vAlign w:val="top"/>
          </w:tcPr>
          <w:p w14:paraId="3CF3DE25">
            <w:pPr>
              <w:spacing w:before="58" w:line="227" w:lineRule="auto"/>
              <w:ind w:left="1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管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理</w:t>
            </w:r>
          </w:p>
        </w:tc>
        <w:tc>
          <w:tcPr>
            <w:tcW w:w="416" w:type="dxa"/>
            <w:vMerge w:val="restart"/>
            <w:tcBorders>
              <w:bottom w:val="nil"/>
            </w:tcBorders>
            <w:vAlign w:val="top"/>
          </w:tcPr>
          <w:p w14:paraId="78EBB51A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453D44F4">
            <w:pPr>
              <w:spacing w:before="58" w:line="312" w:lineRule="exact"/>
              <w:ind w:left="11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position w:val="8"/>
                <w:sz w:val="19"/>
                <w:szCs w:val="19"/>
              </w:rPr>
              <w:t>度</w:t>
            </w:r>
            <w:r>
              <w:rPr>
                <w:rFonts w:ascii="仿宋" w:hAnsi="仿宋" w:eastAsia="仿宋" w:cs="仿宋"/>
                <w:spacing w:val="7"/>
                <w:position w:val="8"/>
                <w:sz w:val="19"/>
                <w:szCs w:val="19"/>
              </w:rPr>
              <w:t>健全</w:t>
            </w:r>
          </w:p>
          <w:p w14:paraId="4E1A5DDD">
            <w:pPr>
              <w:spacing w:line="223" w:lineRule="auto"/>
              <w:ind w:left="11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性</w:t>
            </w:r>
          </w:p>
        </w:tc>
        <w:tc>
          <w:tcPr>
            <w:tcW w:w="416" w:type="dxa"/>
            <w:vAlign w:val="top"/>
          </w:tcPr>
          <w:p w14:paraId="14814DF4">
            <w:pPr>
              <w:rPr>
                <w:rFonts w:ascii="Arial"/>
                <w:sz w:val="21"/>
              </w:rPr>
            </w:pPr>
          </w:p>
        </w:tc>
        <w:tc>
          <w:tcPr>
            <w:tcW w:w="3015" w:type="dxa"/>
            <w:vAlign w:val="top"/>
          </w:tcPr>
          <w:p w14:paraId="3118AB2D">
            <w:pPr>
              <w:spacing w:before="60" w:line="287" w:lineRule="auto"/>
              <w:ind w:left="115" w:right="106" w:firstLine="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算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制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度等管理制度，2 分；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    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②有本部门厉行节约制度,2 分；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③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相关管理制度合法、合规、完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>整，2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 xml:space="preserve"> 分； ④相关管理制度得到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 xml:space="preserve">有效执行，2 </w:t>
            </w:r>
            <w:r>
              <w:rPr>
                <w:rFonts w:ascii="仿宋" w:hAnsi="仿宋" w:eastAsia="仿宋" w:cs="仿宋"/>
                <w:sz w:val="19"/>
                <w:szCs w:val="19"/>
              </w:rPr>
              <w:t>分。</w:t>
            </w:r>
          </w:p>
        </w:tc>
        <w:tc>
          <w:tcPr>
            <w:tcW w:w="3487" w:type="dxa"/>
            <w:vAlign w:val="top"/>
          </w:tcPr>
          <w:p w14:paraId="4FEDAE87"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Align w:val="center"/>
          </w:tcPr>
          <w:p w14:paraId="4EAE3087">
            <w:pPr>
              <w:jc w:val="center"/>
              <w:rPr>
                <w:rFonts w:ascii="Arial"/>
                <w:sz w:val="21"/>
              </w:rPr>
            </w:pPr>
          </w:p>
          <w:p w14:paraId="52F3C70F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 w14:paraId="2850B3C1">
            <w:pPr>
              <w:bidi w:val="0"/>
              <w:jc w:val="center"/>
            </w:pPr>
          </w:p>
          <w:p w14:paraId="7E802CE3">
            <w:pPr>
              <w:bidi w:val="0"/>
              <w:jc w:val="center"/>
            </w:pPr>
          </w:p>
          <w:p w14:paraId="72F0745E">
            <w:pPr>
              <w:bidi w:val="0"/>
              <w:ind w:firstLine="296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</w:t>
            </w:r>
          </w:p>
        </w:tc>
      </w:tr>
      <w:tr w14:paraId="06C667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4" w:hRule="atLeast"/>
        </w:trPr>
        <w:tc>
          <w:tcPr>
            <w:tcW w:w="662" w:type="dxa"/>
            <w:vMerge w:val="continue"/>
            <w:tcBorders>
              <w:top w:val="nil"/>
              <w:bottom w:val="nil"/>
            </w:tcBorders>
            <w:vAlign w:val="top"/>
          </w:tcPr>
          <w:p w14:paraId="0298DAF7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 w:val="continue"/>
            <w:tcBorders>
              <w:top w:val="nil"/>
              <w:bottom w:val="nil"/>
            </w:tcBorders>
            <w:vAlign w:val="top"/>
          </w:tcPr>
          <w:p w14:paraId="4EFB8AFF"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Merge w:val="continue"/>
            <w:tcBorders>
              <w:top w:val="nil"/>
              <w:bottom w:val="nil"/>
            </w:tcBorders>
            <w:vAlign w:val="top"/>
          </w:tcPr>
          <w:p w14:paraId="35C7F6B1"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 w:val="continue"/>
            <w:tcBorders>
              <w:top w:val="nil"/>
              <w:bottom w:val="nil"/>
            </w:tcBorders>
            <w:vAlign w:val="top"/>
          </w:tcPr>
          <w:p w14:paraId="561318CD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66C16175">
            <w:pPr>
              <w:spacing w:line="270" w:lineRule="auto"/>
              <w:rPr>
                <w:rFonts w:ascii="Arial"/>
                <w:sz w:val="21"/>
              </w:rPr>
            </w:pPr>
          </w:p>
          <w:p w14:paraId="456EC2E1">
            <w:pPr>
              <w:spacing w:line="270" w:lineRule="auto"/>
              <w:rPr>
                <w:rFonts w:ascii="Arial"/>
                <w:sz w:val="21"/>
              </w:rPr>
            </w:pPr>
          </w:p>
          <w:p w14:paraId="291D6756">
            <w:pPr>
              <w:spacing w:line="271" w:lineRule="auto"/>
              <w:rPr>
                <w:rFonts w:ascii="Arial"/>
                <w:sz w:val="21"/>
              </w:rPr>
            </w:pPr>
          </w:p>
          <w:p w14:paraId="4A93867C">
            <w:pPr>
              <w:spacing w:line="271" w:lineRule="auto"/>
              <w:rPr>
                <w:rFonts w:ascii="Arial"/>
                <w:sz w:val="21"/>
              </w:rPr>
            </w:pPr>
          </w:p>
          <w:p w14:paraId="40ACB4D3">
            <w:pPr>
              <w:spacing w:before="61" w:line="312" w:lineRule="exact"/>
              <w:ind w:left="12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5"/>
                <w:position w:val="8"/>
                <w:sz w:val="19"/>
                <w:szCs w:val="19"/>
              </w:rPr>
              <w:t>资</w:t>
            </w:r>
            <w:r>
              <w:rPr>
                <w:rFonts w:ascii="仿宋" w:hAnsi="仿宋" w:eastAsia="仿宋" w:cs="仿宋"/>
                <w:spacing w:val="4"/>
                <w:position w:val="8"/>
                <w:sz w:val="19"/>
                <w:szCs w:val="19"/>
              </w:rPr>
              <w:t>金使</w:t>
            </w:r>
          </w:p>
          <w:p w14:paraId="5842D5C0">
            <w:pPr>
              <w:spacing w:line="227" w:lineRule="auto"/>
              <w:ind w:left="1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用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合规</w:t>
            </w:r>
          </w:p>
          <w:p w14:paraId="2816564A">
            <w:pPr>
              <w:spacing w:before="77" w:line="224" w:lineRule="auto"/>
              <w:ind w:left="11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性</w:t>
            </w:r>
          </w:p>
        </w:tc>
        <w:tc>
          <w:tcPr>
            <w:tcW w:w="416" w:type="dxa"/>
            <w:vAlign w:val="top"/>
          </w:tcPr>
          <w:p w14:paraId="383C3F2D">
            <w:pPr>
              <w:spacing w:line="283" w:lineRule="auto"/>
              <w:rPr>
                <w:rFonts w:ascii="Arial"/>
                <w:sz w:val="21"/>
              </w:rPr>
            </w:pPr>
          </w:p>
          <w:p w14:paraId="6AB50649">
            <w:pPr>
              <w:spacing w:line="283" w:lineRule="auto"/>
              <w:rPr>
                <w:rFonts w:ascii="Arial"/>
                <w:sz w:val="21"/>
              </w:rPr>
            </w:pPr>
          </w:p>
          <w:p w14:paraId="65A58B12">
            <w:pPr>
              <w:spacing w:line="283" w:lineRule="auto"/>
              <w:rPr>
                <w:rFonts w:ascii="Arial"/>
                <w:sz w:val="21"/>
              </w:rPr>
            </w:pPr>
          </w:p>
          <w:p w14:paraId="7C9CBA2B">
            <w:pPr>
              <w:spacing w:line="284" w:lineRule="auto"/>
              <w:rPr>
                <w:rFonts w:ascii="Arial"/>
                <w:sz w:val="21"/>
              </w:rPr>
            </w:pPr>
          </w:p>
          <w:p w14:paraId="4EADE239">
            <w:pPr>
              <w:spacing w:line="284" w:lineRule="auto"/>
              <w:rPr>
                <w:rFonts w:ascii="Arial"/>
                <w:sz w:val="21"/>
              </w:rPr>
            </w:pPr>
          </w:p>
          <w:p w14:paraId="3E09C124">
            <w:pPr>
              <w:spacing w:before="62" w:line="193" w:lineRule="auto"/>
              <w:ind w:left="17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6</w:t>
            </w:r>
          </w:p>
        </w:tc>
        <w:tc>
          <w:tcPr>
            <w:tcW w:w="3015" w:type="dxa"/>
            <w:vAlign w:val="top"/>
          </w:tcPr>
          <w:p w14:paraId="6B86569D">
            <w:pPr>
              <w:spacing w:before="59" w:line="303" w:lineRule="auto"/>
              <w:ind w:left="110" w:right="106" w:firstLine="1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5"/>
                <w:sz w:val="19"/>
                <w:szCs w:val="19"/>
              </w:rPr>
              <w:t>①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支出符合国家财经法规和财务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5"/>
                <w:sz w:val="19"/>
                <w:szCs w:val="19"/>
              </w:rPr>
              <w:t>管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理制度规定以及有关专项资金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管理办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法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的规定； ②资金拨付有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完整的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审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批程序和手续； ③项目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支出按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规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定经过评估论证； ④支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出符合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部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门预算批复的用途； ⑤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5"/>
                <w:sz w:val="19"/>
                <w:szCs w:val="19"/>
              </w:rPr>
              <w:t>资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金使用无截留、挤占、挪用、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虚列支出等情况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。</w:t>
            </w:r>
          </w:p>
          <w:p w14:paraId="3D70C849">
            <w:pPr>
              <w:spacing w:line="265" w:lineRule="auto"/>
              <w:ind w:left="129" w:right="106" w:firstLine="1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以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上情况每出现一例不符合要求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19"/>
                <w:szCs w:val="19"/>
              </w:rPr>
              <w:t xml:space="preserve">的扣 </w:t>
            </w:r>
            <w:r>
              <w:rPr>
                <w:rFonts w:ascii="仿宋" w:hAnsi="仿宋" w:eastAsia="仿宋" w:cs="仿宋"/>
                <w:spacing w:val="-3"/>
                <w:sz w:val="19"/>
                <w:szCs w:val="19"/>
              </w:rPr>
              <w:t>1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 xml:space="preserve"> 分，扣完为止。</w:t>
            </w:r>
          </w:p>
        </w:tc>
        <w:tc>
          <w:tcPr>
            <w:tcW w:w="3487" w:type="dxa"/>
            <w:vAlign w:val="top"/>
          </w:tcPr>
          <w:p w14:paraId="79410078"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Align w:val="center"/>
          </w:tcPr>
          <w:p w14:paraId="69690510">
            <w:pPr>
              <w:jc w:val="center"/>
              <w:rPr>
                <w:rFonts w:ascii="Arial"/>
                <w:sz w:val="21"/>
              </w:rPr>
            </w:pPr>
          </w:p>
          <w:p w14:paraId="40B29658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 w14:paraId="3E8979AF">
            <w:pPr>
              <w:bidi w:val="0"/>
              <w:jc w:val="center"/>
            </w:pPr>
          </w:p>
          <w:p w14:paraId="3FE945AE">
            <w:pPr>
              <w:bidi w:val="0"/>
              <w:jc w:val="center"/>
            </w:pPr>
          </w:p>
          <w:p w14:paraId="17AA45EE">
            <w:pPr>
              <w:bidi w:val="0"/>
              <w:jc w:val="center"/>
            </w:pPr>
          </w:p>
          <w:p w14:paraId="0348BDBE">
            <w:pPr>
              <w:bidi w:val="0"/>
              <w:jc w:val="center"/>
            </w:pPr>
          </w:p>
          <w:p w14:paraId="2207E8B9">
            <w:pPr>
              <w:bidi w:val="0"/>
              <w:jc w:val="center"/>
            </w:pPr>
          </w:p>
          <w:p w14:paraId="37F04AF4">
            <w:pPr>
              <w:bidi w:val="0"/>
              <w:ind w:firstLine="396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6</w:t>
            </w:r>
          </w:p>
        </w:tc>
      </w:tr>
      <w:tr w14:paraId="609760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8" w:hRule="atLeast"/>
        </w:trPr>
        <w:tc>
          <w:tcPr>
            <w:tcW w:w="662" w:type="dxa"/>
            <w:vMerge w:val="continue"/>
            <w:tcBorders>
              <w:top w:val="nil"/>
            </w:tcBorders>
            <w:vAlign w:val="top"/>
          </w:tcPr>
          <w:p w14:paraId="5BDF6297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 w:val="continue"/>
            <w:tcBorders>
              <w:top w:val="nil"/>
            </w:tcBorders>
            <w:vAlign w:val="top"/>
          </w:tcPr>
          <w:p w14:paraId="01F5DBCF"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Merge w:val="continue"/>
            <w:tcBorders>
              <w:top w:val="nil"/>
            </w:tcBorders>
            <w:vAlign w:val="top"/>
          </w:tcPr>
          <w:p w14:paraId="4368C4DE"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 w:val="continue"/>
            <w:tcBorders>
              <w:top w:val="nil"/>
            </w:tcBorders>
            <w:vAlign w:val="top"/>
          </w:tcPr>
          <w:p w14:paraId="1A55EFBE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349CD64C">
            <w:pPr>
              <w:spacing w:line="308" w:lineRule="auto"/>
              <w:rPr>
                <w:rFonts w:ascii="Arial"/>
                <w:sz w:val="21"/>
              </w:rPr>
            </w:pPr>
          </w:p>
          <w:p w14:paraId="480F7EF5">
            <w:pPr>
              <w:spacing w:line="309" w:lineRule="auto"/>
              <w:rPr>
                <w:rFonts w:ascii="Arial"/>
                <w:sz w:val="21"/>
              </w:rPr>
            </w:pPr>
          </w:p>
          <w:p w14:paraId="223D3AB4">
            <w:pPr>
              <w:spacing w:before="62" w:line="312" w:lineRule="exact"/>
              <w:ind w:left="12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6"/>
                <w:position w:val="8"/>
                <w:sz w:val="19"/>
                <w:szCs w:val="19"/>
              </w:rPr>
              <w:t>预</w:t>
            </w:r>
            <w:r>
              <w:rPr>
                <w:rFonts w:ascii="仿宋" w:hAnsi="仿宋" w:eastAsia="仿宋" w:cs="仿宋"/>
                <w:spacing w:val="4"/>
                <w:position w:val="8"/>
                <w:sz w:val="19"/>
                <w:szCs w:val="19"/>
              </w:rPr>
              <w:t>决算</w:t>
            </w:r>
          </w:p>
          <w:p w14:paraId="060B673F">
            <w:pPr>
              <w:spacing w:line="225" w:lineRule="auto"/>
              <w:ind w:left="10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信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息公</w:t>
            </w:r>
          </w:p>
          <w:p w14:paraId="42BB5481">
            <w:pPr>
              <w:spacing w:before="79" w:line="224" w:lineRule="auto"/>
              <w:ind w:left="11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开性</w:t>
            </w:r>
          </w:p>
        </w:tc>
        <w:tc>
          <w:tcPr>
            <w:tcW w:w="416" w:type="dxa"/>
            <w:vAlign w:val="top"/>
          </w:tcPr>
          <w:p w14:paraId="6141711A">
            <w:pPr>
              <w:spacing w:line="318" w:lineRule="auto"/>
              <w:rPr>
                <w:rFonts w:ascii="Arial"/>
                <w:sz w:val="21"/>
              </w:rPr>
            </w:pPr>
          </w:p>
          <w:p w14:paraId="447F1DE2">
            <w:pPr>
              <w:spacing w:line="319" w:lineRule="auto"/>
              <w:rPr>
                <w:rFonts w:ascii="Arial"/>
                <w:sz w:val="21"/>
              </w:rPr>
            </w:pPr>
          </w:p>
          <w:p w14:paraId="2CE1A58A">
            <w:pPr>
              <w:spacing w:line="319" w:lineRule="auto"/>
              <w:rPr>
                <w:rFonts w:ascii="Arial"/>
                <w:sz w:val="21"/>
              </w:rPr>
            </w:pPr>
          </w:p>
          <w:p w14:paraId="75CEB606">
            <w:pPr>
              <w:spacing w:before="62" w:line="189" w:lineRule="auto"/>
              <w:ind w:left="17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3015" w:type="dxa"/>
            <w:vAlign w:val="top"/>
          </w:tcPr>
          <w:p w14:paraId="2A21E250">
            <w:pPr>
              <w:spacing w:before="57" w:line="292" w:lineRule="auto"/>
              <w:ind w:left="114" w:right="105" w:firstLine="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①按规定内容公开预决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算信息，1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分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；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 xml:space="preserve"> ②按规定时限公开预决算信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>息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，1 分； ③基础数据信息和会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>计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信息资料真实，1 分； ④基础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数据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信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息和会计信息资料完整，1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分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；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 xml:space="preserve"> ⑤基础数据信息和汇集信息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资料准确，1 分。</w:t>
            </w:r>
          </w:p>
        </w:tc>
        <w:tc>
          <w:tcPr>
            <w:tcW w:w="3487" w:type="dxa"/>
            <w:vAlign w:val="top"/>
          </w:tcPr>
          <w:p w14:paraId="1A6E39BD">
            <w:pPr>
              <w:spacing w:line="257" w:lineRule="auto"/>
              <w:rPr>
                <w:rFonts w:ascii="Arial"/>
                <w:sz w:val="21"/>
              </w:rPr>
            </w:pPr>
          </w:p>
          <w:p w14:paraId="29FCACA3">
            <w:pPr>
              <w:spacing w:line="257" w:lineRule="auto"/>
              <w:rPr>
                <w:rFonts w:ascii="Arial"/>
                <w:sz w:val="21"/>
              </w:rPr>
            </w:pPr>
          </w:p>
          <w:p w14:paraId="79A9B21B">
            <w:pPr>
              <w:spacing w:line="258" w:lineRule="auto"/>
              <w:rPr>
                <w:rFonts w:ascii="Arial"/>
                <w:sz w:val="21"/>
              </w:rPr>
            </w:pPr>
          </w:p>
          <w:p w14:paraId="3D56136A">
            <w:pPr>
              <w:spacing w:before="62" w:line="314" w:lineRule="auto"/>
              <w:ind w:left="119" w:right="48" w:firstLine="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预决算信息是指与部门预算、执行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、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决算、监督、绩效等管理相关的信息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。</w:t>
            </w:r>
          </w:p>
        </w:tc>
        <w:tc>
          <w:tcPr>
            <w:tcW w:w="641" w:type="dxa"/>
            <w:vAlign w:val="center"/>
          </w:tcPr>
          <w:p w14:paraId="6807E0BB">
            <w:pPr>
              <w:jc w:val="center"/>
              <w:rPr>
                <w:rFonts w:ascii="Arial"/>
                <w:sz w:val="21"/>
              </w:rPr>
            </w:pPr>
          </w:p>
          <w:p w14:paraId="4B0505EB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 w14:paraId="007F174C">
            <w:pPr>
              <w:bidi w:val="0"/>
              <w:jc w:val="center"/>
            </w:pPr>
          </w:p>
          <w:p w14:paraId="69CD7AF8">
            <w:pPr>
              <w:bidi w:val="0"/>
              <w:ind w:firstLine="463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</w:t>
            </w:r>
          </w:p>
        </w:tc>
      </w:tr>
      <w:tr w14:paraId="6FC731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662" w:type="dxa"/>
            <w:vMerge w:val="restart"/>
            <w:tcBorders>
              <w:bottom w:val="nil"/>
            </w:tcBorders>
            <w:vAlign w:val="top"/>
          </w:tcPr>
          <w:p w14:paraId="1AA842B2">
            <w:pPr>
              <w:spacing w:line="260" w:lineRule="auto"/>
              <w:rPr>
                <w:rFonts w:ascii="Arial"/>
                <w:sz w:val="21"/>
              </w:rPr>
            </w:pPr>
          </w:p>
          <w:p w14:paraId="5B6E0D43">
            <w:pPr>
              <w:spacing w:line="260" w:lineRule="auto"/>
              <w:rPr>
                <w:rFonts w:ascii="Arial"/>
                <w:sz w:val="21"/>
              </w:rPr>
            </w:pPr>
          </w:p>
          <w:p w14:paraId="11E855BB">
            <w:pPr>
              <w:spacing w:line="260" w:lineRule="auto"/>
              <w:rPr>
                <w:rFonts w:ascii="Arial"/>
                <w:sz w:val="21"/>
              </w:rPr>
            </w:pPr>
          </w:p>
          <w:p w14:paraId="595DE6B3">
            <w:pPr>
              <w:spacing w:line="260" w:lineRule="auto"/>
              <w:rPr>
                <w:rFonts w:ascii="Arial"/>
                <w:sz w:val="21"/>
              </w:rPr>
            </w:pPr>
          </w:p>
          <w:p w14:paraId="20024061">
            <w:pPr>
              <w:spacing w:line="261" w:lineRule="auto"/>
              <w:rPr>
                <w:rFonts w:ascii="Arial"/>
                <w:sz w:val="21"/>
              </w:rPr>
            </w:pPr>
          </w:p>
          <w:p w14:paraId="65574685">
            <w:pPr>
              <w:spacing w:line="261" w:lineRule="auto"/>
              <w:rPr>
                <w:rFonts w:ascii="Arial"/>
                <w:sz w:val="21"/>
              </w:rPr>
            </w:pPr>
          </w:p>
          <w:p w14:paraId="0693EFE0">
            <w:pPr>
              <w:spacing w:line="261" w:lineRule="auto"/>
              <w:rPr>
                <w:rFonts w:ascii="Arial"/>
                <w:sz w:val="21"/>
              </w:rPr>
            </w:pPr>
          </w:p>
          <w:p w14:paraId="373AD5B6">
            <w:pPr>
              <w:spacing w:line="261" w:lineRule="auto"/>
              <w:rPr>
                <w:rFonts w:ascii="Arial"/>
                <w:sz w:val="21"/>
              </w:rPr>
            </w:pPr>
          </w:p>
          <w:p w14:paraId="2FD5AAC9">
            <w:pPr>
              <w:spacing w:line="261" w:lineRule="auto"/>
              <w:rPr>
                <w:rFonts w:ascii="Arial"/>
                <w:sz w:val="21"/>
              </w:rPr>
            </w:pPr>
          </w:p>
          <w:p w14:paraId="4DA7B0B6">
            <w:pPr>
              <w:spacing w:before="62" w:line="227" w:lineRule="auto"/>
              <w:ind w:left="13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产出</w:t>
            </w:r>
          </w:p>
          <w:p w14:paraId="6ECA6F53">
            <w:pPr>
              <w:spacing w:before="77" w:line="227" w:lineRule="auto"/>
              <w:ind w:left="13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及效</w:t>
            </w:r>
          </w:p>
          <w:p w14:paraId="0DFB67A9">
            <w:pPr>
              <w:spacing w:before="78" w:line="227" w:lineRule="auto"/>
              <w:ind w:left="24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率</w:t>
            </w:r>
          </w:p>
        </w:tc>
        <w:tc>
          <w:tcPr>
            <w:tcW w:w="330" w:type="dxa"/>
            <w:vMerge w:val="restart"/>
            <w:tcBorders>
              <w:bottom w:val="nil"/>
            </w:tcBorders>
            <w:vAlign w:val="top"/>
          </w:tcPr>
          <w:p w14:paraId="2B3F1BDA">
            <w:pPr>
              <w:spacing w:line="252" w:lineRule="auto"/>
              <w:rPr>
                <w:rFonts w:ascii="Arial"/>
                <w:sz w:val="21"/>
              </w:rPr>
            </w:pPr>
          </w:p>
          <w:p w14:paraId="6F5CC710">
            <w:pPr>
              <w:spacing w:line="252" w:lineRule="auto"/>
              <w:rPr>
                <w:rFonts w:ascii="Arial"/>
                <w:sz w:val="21"/>
              </w:rPr>
            </w:pPr>
          </w:p>
          <w:p w14:paraId="11E6784D">
            <w:pPr>
              <w:spacing w:line="252" w:lineRule="auto"/>
              <w:rPr>
                <w:rFonts w:ascii="Arial"/>
                <w:sz w:val="21"/>
              </w:rPr>
            </w:pPr>
          </w:p>
          <w:p w14:paraId="5B84DF4E">
            <w:pPr>
              <w:spacing w:line="252" w:lineRule="auto"/>
              <w:rPr>
                <w:rFonts w:ascii="Arial"/>
                <w:sz w:val="21"/>
              </w:rPr>
            </w:pPr>
          </w:p>
          <w:p w14:paraId="735EACC3">
            <w:pPr>
              <w:spacing w:line="252" w:lineRule="auto"/>
              <w:rPr>
                <w:rFonts w:ascii="Arial"/>
                <w:sz w:val="21"/>
              </w:rPr>
            </w:pPr>
          </w:p>
          <w:p w14:paraId="44BFD7EE">
            <w:pPr>
              <w:spacing w:line="253" w:lineRule="auto"/>
              <w:rPr>
                <w:rFonts w:ascii="Arial"/>
                <w:sz w:val="21"/>
              </w:rPr>
            </w:pPr>
          </w:p>
          <w:p w14:paraId="73945F95">
            <w:pPr>
              <w:spacing w:line="253" w:lineRule="auto"/>
              <w:rPr>
                <w:rFonts w:ascii="Arial"/>
                <w:sz w:val="21"/>
              </w:rPr>
            </w:pPr>
          </w:p>
          <w:p w14:paraId="71FD5E59">
            <w:pPr>
              <w:spacing w:line="253" w:lineRule="auto"/>
              <w:rPr>
                <w:rFonts w:ascii="Arial"/>
                <w:sz w:val="21"/>
              </w:rPr>
            </w:pPr>
          </w:p>
          <w:p w14:paraId="3137B2B6">
            <w:pPr>
              <w:spacing w:line="253" w:lineRule="auto"/>
              <w:rPr>
                <w:rFonts w:ascii="Arial"/>
                <w:sz w:val="21"/>
              </w:rPr>
            </w:pPr>
          </w:p>
          <w:p w14:paraId="631E11EC">
            <w:pPr>
              <w:spacing w:line="253" w:lineRule="auto"/>
              <w:rPr>
                <w:rFonts w:ascii="Arial"/>
                <w:sz w:val="21"/>
              </w:rPr>
            </w:pPr>
          </w:p>
          <w:p w14:paraId="2C09C094">
            <w:pPr>
              <w:spacing w:before="62" w:line="193" w:lineRule="auto"/>
              <w:ind w:left="13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3</w:t>
            </w:r>
          </w:p>
          <w:p w14:paraId="36F72C8E">
            <w:pPr>
              <w:spacing w:before="113" w:line="193" w:lineRule="auto"/>
              <w:ind w:left="13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0</w:t>
            </w:r>
          </w:p>
        </w:tc>
        <w:tc>
          <w:tcPr>
            <w:tcW w:w="623" w:type="dxa"/>
            <w:vAlign w:val="top"/>
          </w:tcPr>
          <w:p w14:paraId="1CC3DB1C">
            <w:pPr>
              <w:spacing w:line="462" w:lineRule="auto"/>
              <w:rPr>
                <w:rFonts w:ascii="Arial"/>
                <w:sz w:val="21"/>
              </w:rPr>
            </w:pPr>
          </w:p>
          <w:p w14:paraId="64FA693E">
            <w:pPr>
              <w:spacing w:before="62" w:line="314" w:lineRule="auto"/>
              <w:ind w:left="113" w:right="113" w:firstLine="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职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责 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履</w:t>
            </w: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行</w:t>
            </w:r>
          </w:p>
        </w:tc>
        <w:tc>
          <w:tcPr>
            <w:tcW w:w="416" w:type="dxa"/>
            <w:vAlign w:val="top"/>
          </w:tcPr>
          <w:p w14:paraId="68DC7C3B">
            <w:pPr>
              <w:spacing w:line="321" w:lineRule="auto"/>
              <w:rPr>
                <w:rFonts w:ascii="Arial"/>
                <w:sz w:val="21"/>
              </w:rPr>
            </w:pPr>
          </w:p>
          <w:p w14:paraId="75586BE9">
            <w:pPr>
              <w:spacing w:line="322" w:lineRule="auto"/>
              <w:rPr>
                <w:rFonts w:ascii="Arial"/>
                <w:sz w:val="21"/>
              </w:rPr>
            </w:pPr>
          </w:p>
          <w:p w14:paraId="52F1250B">
            <w:pPr>
              <w:spacing w:before="62" w:line="193" w:lineRule="auto"/>
              <w:ind w:left="17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8</w:t>
            </w:r>
          </w:p>
        </w:tc>
        <w:tc>
          <w:tcPr>
            <w:tcW w:w="1014" w:type="dxa"/>
            <w:vAlign w:val="top"/>
          </w:tcPr>
          <w:p w14:paraId="221B2D64">
            <w:pPr>
              <w:spacing w:line="308" w:lineRule="auto"/>
              <w:rPr>
                <w:rFonts w:ascii="Arial"/>
                <w:sz w:val="21"/>
              </w:rPr>
            </w:pPr>
          </w:p>
          <w:p w14:paraId="3B2006C4">
            <w:pPr>
              <w:spacing w:before="61" w:line="312" w:lineRule="exact"/>
              <w:ind w:left="12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5"/>
                <w:position w:val="8"/>
                <w:sz w:val="19"/>
                <w:szCs w:val="19"/>
              </w:rPr>
              <w:t>重</w:t>
            </w:r>
            <w:r>
              <w:rPr>
                <w:rFonts w:ascii="仿宋" w:hAnsi="仿宋" w:eastAsia="仿宋" w:cs="仿宋"/>
                <w:spacing w:val="4"/>
                <w:position w:val="8"/>
                <w:sz w:val="19"/>
                <w:szCs w:val="19"/>
              </w:rPr>
              <w:t>点工</w:t>
            </w:r>
          </w:p>
          <w:p w14:paraId="460DD70B">
            <w:pPr>
              <w:spacing w:line="223" w:lineRule="auto"/>
              <w:ind w:left="11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作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实际</w:t>
            </w:r>
          </w:p>
          <w:p w14:paraId="45263BC8">
            <w:pPr>
              <w:spacing w:before="81" w:line="227" w:lineRule="auto"/>
              <w:ind w:left="12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完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成率</w:t>
            </w:r>
          </w:p>
        </w:tc>
        <w:tc>
          <w:tcPr>
            <w:tcW w:w="416" w:type="dxa"/>
            <w:vAlign w:val="top"/>
          </w:tcPr>
          <w:p w14:paraId="532FE1D4">
            <w:pPr>
              <w:spacing w:line="321" w:lineRule="auto"/>
              <w:rPr>
                <w:rFonts w:ascii="Arial"/>
                <w:sz w:val="21"/>
              </w:rPr>
            </w:pPr>
          </w:p>
          <w:p w14:paraId="65E3FC38">
            <w:pPr>
              <w:spacing w:line="322" w:lineRule="auto"/>
              <w:rPr>
                <w:rFonts w:ascii="Arial"/>
                <w:sz w:val="21"/>
              </w:rPr>
            </w:pPr>
          </w:p>
          <w:p w14:paraId="72BBD8A9">
            <w:pPr>
              <w:spacing w:before="62" w:line="193" w:lineRule="auto"/>
              <w:ind w:left="17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8</w:t>
            </w:r>
          </w:p>
        </w:tc>
        <w:tc>
          <w:tcPr>
            <w:tcW w:w="3015" w:type="dxa"/>
            <w:vAlign w:val="top"/>
          </w:tcPr>
          <w:p w14:paraId="2D565983">
            <w:pPr>
              <w:spacing w:before="60" w:line="303" w:lineRule="auto"/>
              <w:ind w:left="117" w:right="106" w:hanging="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根据绩效办 2022 年对各部门为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民办实事和部门重点工程与重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点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工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作考核分数折算。</w:t>
            </w:r>
          </w:p>
          <w:p w14:paraId="04129B01">
            <w:pPr>
              <w:spacing w:before="1" w:line="264" w:lineRule="auto"/>
              <w:ind w:right="104"/>
              <w:rPr>
                <w:rFonts w:ascii="仿宋" w:hAnsi="仿宋" w:eastAsia="仿宋" w:cs="仿宋"/>
                <w:sz w:val="19"/>
                <w:szCs w:val="19"/>
              </w:rPr>
            </w:pPr>
            <w:bookmarkStart w:id="0" w:name="_GoBack"/>
            <w:bookmarkEnd w:id="0"/>
          </w:p>
        </w:tc>
        <w:tc>
          <w:tcPr>
            <w:tcW w:w="3487" w:type="dxa"/>
            <w:vAlign w:val="top"/>
          </w:tcPr>
          <w:p w14:paraId="19878DEE"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Align w:val="center"/>
          </w:tcPr>
          <w:p w14:paraId="67CDCEB1">
            <w:pPr>
              <w:jc w:val="center"/>
              <w:rPr>
                <w:rFonts w:ascii="Arial"/>
                <w:sz w:val="21"/>
              </w:rPr>
            </w:pPr>
          </w:p>
          <w:p w14:paraId="70FEAB8B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 w14:paraId="3EB5B538">
            <w:pPr>
              <w:bidi w:val="0"/>
              <w:ind w:firstLine="346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7</w:t>
            </w:r>
          </w:p>
        </w:tc>
      </w:tr>
      <w:tr w14:paraId="6CB0E8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62" w:type="dxa"/>
            <w:vMerge w:val="continue"/>
            <w:tcBorders>
              <w:top w:val="nil"/>
              <w:bottom w:val="nil"/>
            </w:tcBorders>
            <w:vAlign w:val="top"/>
          </w:tcPr>
          <w:p w14:paraId="1C5DA294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 w:val="continue"/>
            <w:tcBorders>
              <w:top w:val="nil"/>
              <w:bottom w:val="nil"/>
            </w:tcBorders>
            <w:vAlign w:val="top"/>
          </w:tcPr>
          <w:p w14:paraId="4950E048"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Merge w:val="restart"/>
            <w:tcBorders>
              <w:bottom w:val="nil"/>
            </w:tcBorders>
            <w:vAlign w:val="top"/>
          </w:tcPr>
          <w:p w14:paraId="13ECBC0F">
            <w:pPr>
              <w:spacing w:line="245" w:lineRule="auto"/>
              <w:rPr>
                <w:rFonts w:ascii="Arial"/>
                <w:sz w:val="21"/>
              </w:rPr>
            </w:pPr>
          </w:p>
          <w:p w14:paraId="4D832807">
            <w:pPr>
              <w:spacing w:line="245" w:lineRule="auto"/>
              <w:rPr>
                <w:rFonts w:ascii="Arial"/>
                <w:sz w:val="21"/>
              </w:rPr>
            </w:pPr>
          </w:p>
          <w:p w14:paraId="46454451">
            <w:pPr>
              <w:spacing w:line="246" w:lineRule="auto"/>
              <w:rPr>
                <w:rFonts w:ascii="Arial"/>
                <w:sz w:val="21"/>
              </w:rPr>
            </w:pPr>
          </w:p>
          <w:p w14:paraId="4EEA9C06">
            <w:pPr>
              <w:spacing w:line="246" w:lineRule="auto"/>
              <w:rPr>
                <w:rFonts w:ascii="Arial"/>
                <w:sz w:val="21"/>
              </w:rPr>
            </w:pPr>
          </w:p>
          <w:p w14:paraId="0279C46C">
            <w:pPr>
              <w:spacing w:line="246" w:lineRule="auto"/>
              <w:rPr>
                <w:rFonts w:ascii="Arial"/>
                <w:sz w:val="21"/>
              </w:rPr>
            </w:pPr>
          </w:p>
          <w:p w14:paraId="5944CA42">
            <w:pPr>
              <w:spacing w:line="246" w:lineRule="auto"/>
              <w:rPr>
                <w:rFonts w:ascii="Arial"/>
                <w:sz w:val="21"/>
              </w:rPr>
            </w:pPr>
          </w:p>
          <w:p w14:paraId="647BA6D2">
            <w:pPr>
              <w:spacing w:line="246" w:lineRule="auto"/>
              <w:rPr>
                <w:rFonts w:ascii="Arial"/>
                <w:sz w:val="21"/>
              </w:rPr>
            </w:pPr>
          </w:p>
          <w:p w14:paraId="012753FF">
            <w:pPr>
              <w:spacing w:before="62" w:line="315" w:lineRule="auto"/>
              <w:ind w:left="119" w:right="113" w:hanging="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履</w:t>
            </w: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职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效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益</w:t>
            </w:r>
          </w:p>
        </w:tc>
        <w:tc>
          <w:tcPr>
            <w:tcW w:w="416" w:type="dxa"/>
            <w:vMerge w:val="restart"/>
            <w:tcBorders>
              <w:bottom w:val="nil"/>
            </w:tcBorders>
            <w:vAlign w:val="top"/>
          </w:tcPr>
          <w:p w14:paraId="26EFCEAE">
            <w:pPr>
              <w:spacing w:line="248" w:lineRule="auto"/>
              <w:rPr>
                <w:rFonts w:ascii="Arial"/>
                <w:sz w:val="21"/>
              </w:rPr>
            </w:pPr>
          </w:p>
          <w:p w14:paraId="2EF7792C">
            <w:pPr>
              <w:spacing w:line="248" w:lineRule="auto"/>
              <w:rPr>
                <w:rFonts w:ascii="Arial"/>
                <w:sz w:val="21"/>
              </w:rPr>
            </w:pPr>
          </w:p>
          <w:p w14:paraId="12BFD1C5">
            <w:pPr>
              <w:spacing w:before="61" w:line="193" w:lineRule="auto"/>
              <w:ind w:left="12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6"/>
                <w:sz w:val="19"/>
                <w:szCs w:val="19"/>
              </w:rPr>
              <w:t>1</w:t>
            </w:r>
            <w:r>
              <w:rPr>
                <w:rFonts w:ascii="仿宋" w:hAnsi="仿宋" w:eastAsia="仿宋" w:cs="仿宋"/>
                <w:spacing w:val="-5"/>
                <w:sz w:val="19"/>
                <w:szCs w:val="19"/>
              </w:rPr>
              <w:t>0</w:t>
            </w:r>
          </w:p>
        </w:tc>
        <w:tc>
          <w:tcPr>
            <w:tcW w:w="1014" w:type="dxa"/>
            <w:vAlign w:val="top"/>
          </w:tcPr>
          <w:p w14:paraId="22520B72">
            <w:pPr>
              <w:spacing w:before="62" w:line="312" w:lineRule="exact"/>
              <w:ind w:left="21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position w:val="8"/>
                <w:sz w:val="19"/>
                <w:szCs w:val="19"/>
              </w:rPr>
              <w:t>经</w:t>
            </w:r>
            <w:r>
              <w:rPr>
                <w:rFonts w:ascii="仿宋" w:hAnsi="仿宋" w:eastAsia="仿宋" w:cs="仿宋"/>
                <w:spacing w:val="5"/>
                <w:position w:val="8"/>
                <w:sz w:val="19"/>
                <w:szCs w:val="19"/>
              </w:rPr>
              <w:t>济效</w:t>
            </w:r>
          </w:p>
          <w:p w14:paraId="0E479FE3">
            <w:pPr>
              <w:spacing w:line="235" w:lineRule="auto"/>
              <w:ind w:left="42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益</w:t>
            </w:r>
          </w:p>
        </w:tc>
        <w:tc>
          <w:tcPr>
            <w:tcW w:w="416" w:type="dxa"/>
            <w:vMerge w:val="restart"/>
            <w:tcBorders>
              <w:bottom w:val="nil"/>
            </w:tcBorders>
            <w:vAlign w:val="top"/>
          </w:tcPr>
          <w:p w14:paraId="7D6797FC">
            <w:pPr>
              <w:spacing w:line="248" w:lineRule="auto"/>
              <w:rPr>
                <w:rFonts w:ascii="Arial"/>
                <w:sz w:val="21"/>
              </w:rPr>
            </w:pPr>
          </w:p>
          <w:p w14:paraId="144E74B5">
            <w:pPr>
              <w:spacing w:line="248" w:lineRule="auto"/>
              <w:rPr>
                <w:rFonts w:ascii="Arial"/>
                <w:sz w:val="21"/>
              </w:rPr>
            </w:pPr>
          </w:p>
          <w:p w14:paraId="193BA2A2">
            <w:pPr>
              <w:spacing w:before="61" w:line="193" w:lineRule="auto"/>
              <w:ind w:left="12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6"/>
                <w:sz w:val="19"/>
                <w:szCs w:val="19"/>
              </w:rPr>
              <w:t>1</w:t>
            </w:r>
            <w:r>
              <w:rPr>
                <w:rFonts w:ascii="仿宋" w:hAnsi="仿宋" w:eastAsia="仿宋" w:cs="仿宋"/>
                <w:spacing w:val="-5"/>
                <w:sz w:val="19"/>
                <w:szCs w:val="19"/>
              </w:rPr>
              <w:t>0</w:t>
            </w:r>
          </w:p>
        </w:tc>
        <w:tc>
          <w:tcPr>
            <w:tcW w:w="6502" w:type="dxa"/>
            <w:gridSpan w:val="2"/>
            <w:vMerge w:val="restart"/>
            <w:tcBorders>
              <w:bottom w:val="nil"/>
            </w:tcBorders>
            <w:vAlign w:val="top"/>
          </w:tcPr>
          <w:p w14:paraId="617DF88E">
            <w:pPr>
              <w:spacing w:before="222" w:line="311" w:lineRule="auto"/>
              <w:ind w:left="111" w:right="193" w:firstLine="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8"/>
                <w:sz w:val="19"/>
                <w:szCs w:val="19"/>
              </w:rPr>
              <w:t>此</w:t>
            </w: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两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项指标为设置部门整体支出绩效评价指标时必须考虑的共性要素，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19"/>
                <w:szCs w:val="19"/>
              </w:rPr>
              <w:t>可根</w:t>
            </w: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据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部门实际情况有选择的进行设置，并将其细化为相应的个性化指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标。</w:t>
            </w:r>
          </w:p>
        </w:tc>
        <w:tc>
          <w:tcPr>
            <w:tcW w:w="641" w:type="dxa"/>
            <w:vMerge w:val="restart"/>
            <w:tcBorders>
              <w:bottom w:val="nil"/>
            </w:tcBorders>
            <w:vAlign w:val="center"/>
          </w:tcPr>
          <w:p w14:paraId="3A10AD4B">
            <w:pPr>
              <w:jc w:val="center"/>
              <w:rPr>
                <w:rFonts w:ascii="Arial"/>
                <w:sz w:val="21"/>
              </w:rPr>
            </w:pPr>
          </w:p>
          <w:p w14:paraId="0D76287A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 w14:paraId="30AE8052">
            <w:pPr>
              <w:bidi w:val="0"/>
              <w:jc w:val="center"/>
            </w:pPr>
          </w:p>
          <w:p w14:paraId="2880388C">
            <w:pPr>
              <w:bidi w:val="0"/>
              <w:ind w:firstLine="363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</w:t>
            </w:r>
          </w:p>
        </w:tc>
      </w:tr>
      <w:tr w14:paraId="4EC63A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62" w:type="dxa"/>
            <w:vMerge w:val="continue"/>
            <w:tcBorders>
              <w:top w:val="nil"/>
              <w:bottom w:val="nil"/>
            </w:tcBorders>
            <w:vAlign w:val="top"/>
          </w:tcPr>
          <w:p w14:paraId="133DFA1E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 w:val="continue"/>
            <w:tcBorders>
              <w:top w:val="nil"/>
              <w:bottom w:val="nil"/>
            </w:tcBorders>
            <w:vAlign w:val="top"/>
          </w:tcPr>
          <w:p w14:paraId="2BB0B95B"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Merge w:val="continue"/>
            <w:tcBorders>
              <w:top w:val="nil"/>
              <w:bottom w:val="nil"/>
            </w:tcBorders>
            <w:vAlign w:val="top"/>
          </w:tcPr>
          <w:p w14:paraId="2D6D9325"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 w:val="continue"/>
            <w:tcBorders>
              <w:top w:val="nil"/>
            </w:tcBorders>
            <w:vAlign w:val="top"/>
          </w:tcPr>
          <w:p w14:paraId="195CA618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1A533960">
            <w:pPr>
              <w:spacing w:before="62" w:line="312" w:lineRule="exact"/>
              <w:ind w:left="21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6"/>
                <w:position w:val="8"/>
                <w:sz w:val="19"/>
                <w:szCs w:val="19"/>
              </w:rPr>
              <w:t>社会效</w:t>
            </w:r>
          </w:p>
          <w:p w14:paraId="148F7CB8">
            <w:pPr>
              <w:spacing w:line="235" w:lineRule="auto"/>
              <w:ind w:left="42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益</w:t>
            </w:r>
          </w:p>
        </w:tc>
        <w:tc>
          <w:tcPr>
            <w:tcW w:w="416" w:type="dxa"/>
            <w:vMerge w:val="continue"/>
            <w:tcBorders>
              <w:top w:val="nil"/>
            </w:tcBorders>
            <w:vAlign w:val="top"/>
          </w:tcPr>
          <w:p w14:paraId="0C35C575">
            <w:pPr>
              <w:rPr>
                <w:rFonts w:ascii="Arial"/>
                <w:sz w:val="21"/>
              </w:rPr>
            </w:pPr>
          </w:p>
        </w:tc>
        <w:tc>
          <w:tcPr>
            <w:tcW w:w="6502" w:type="dxa"/>
            <w:gridSpan w:val="2"/>
            <w:vMerge w:val="continue"/>
            <w:tcBorders>
              <w:top w:val="nil"/>
            </w:tcBorders>
            <w:vAlign w:val="top"/>
          </w:tcPr>
          <w:p w14:paraId="1CC54FCB"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Merge w:val="continue"/>
            <w:tcBorders>
              <w:top w:val="nil"/>
            </w:tcBorders>
            <w:vAlign w:val="center"/>
          </w:tcPr>
          <w:p w14:paraId="5515C199">
            <w:pPr>
              <w:jc w:val="center"/>
              <w:rPr>
                <w:rFonts w:ascii="Arial"/>
                <w:sz w:val="21"/>
              </w:rPr>
            </w:pPr>
          </w:p>
        </w:tc>
      </w:tr>
      <w:tr w14:paraId="109B63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662" w:type="dxa"/>
            <w:vMerge w:val="continue"/>
            <w:tcBorders>
              <w:top w:val="nil"/>
              <w:bottom w:val="nil"/>
            </w:tcBorders>
            <w:vAlign w:val="top"/>
          </w:tcPr>
          <w:p w14:paraId="720156AC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 w:val="continue"/>
            <w:tcBorders>
              <w:top w:val="nil"/>
              <w:bottom w:val="nil"/>
            </w:tcBorders>
            <w:vAlign w:val="top"/>
          </w:tcPr>
          <w:p w14:paraId="74997BB8"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Merge w:val="continue"/>
            <w:tcBorders>
              <w:top w:val="nil"/>
              <w:bottom w:val="nil"/>
            </w:tcBorders>
            <w:vAlign w:val="top"/>
          </w:tcPr>
          <w:p w14:paraId="4143E5DB"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 w:val="restart"/>
            <w:tcBorders>
              <w:bottom w:val="nil"/>
            </w:tcBorders>
            <w:vAlign w:val="top"/>
          </w:tcPr>
          <w:p w14:paraId="648CF89D">
            <w:pPr>
              <w:spacing w:line="254" w:lineRule="auto"/>
              <w:rPr>
                <w:rFonts w:ascii="Arial"/>
                <w:sz w:val="21"/>
              </w:rPr>
            </w:pPr>
          </w:p>
          <w:p w14:paraId="6F62FA6D">
            <w:pPr>
              <w:spacing w:line="254" w:lineRule="auto"/>
              <w:rPr>
                <w:rFonts w:ascii="Arial"/>
                <w:sz w:val="21"/>
              </w:rPr>
            </w:pPr>
          </w:p>
          <w:p w14:paraId="53409F8D">
            <w:pPr>
              <w:spacing w:line="254" w:lineRule="auto"/>
              <w:rPr>
                <w:rFonts w:ascii="Arial"/>
                <w:sz w:val="21"/>
              </w:rPr>
            </w:pPr>
          </w:p>
          <w:p w14:paraId="792B0CCD">
            <w:pPr>
              <w:spacing w:line="254" w:lineRule="auto"/>
              <w:rPr>
                <w:rFonts w:ascii="Arial"/>
                <w:sz w:val="21"/>
              </w:rPr>
            </w:pPr>
          </w:p>
          <w:p w14:paraId="76C39253">
            <w:pPr>
              <w:spacing w:line="254" w:lineRule="auto"/>
              <w:rPr>
                <w:rFonts w:ascii="Arial"/>
                <w:sz w:val="21"/>
              </w:rPr>
            </w:pPr>
          </w:p>
          <w:p w14:paraId="02388233">
            <w:pPr>
              <w:spacing w:before="62" w:line="194" w:lineRule="auto"/>
              <w:ind w:left="12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6"/>
                <w:sz w:val="19"/>
                <w:szCs w:val="19"/>
              </w:rPr>
              <w:t>1</w:t>
            </w:r>
            <w:r>
              <w:rPr>
                <w:rFonts w:ascii="仿宋" w:hAnsi="仿宋" w:eastAsia="仿宋" w:cs="仿宋"/>
                <w:spacing w:val="-5"/>
                <w:sz w:val="19"/>
                <w:szCs w:val="19"/>
              </w:rPr>
              <w:t>2</w:t>
            </w:r>
          </w:p>
        </w:tc>
        <w:tc>
          <w:tcPr>
            <w:tcW w:w="1014" w:type="dxa"/>
            <w:vAlign w:val="top"/>
          </w:tcPr>
          <w:p w14:paraId="793D04CB">
            <w:pPr>
              <w:spacing w:line="465" w:lineRule="auto"/>
              <w:rPr>
                <w:rFonts w:ascii="Arial"/>
                <w:sz w:val="21"/>
              </w:rPr>
            </w:pPr>
          </w:p>
          <w:p w14:paraId="79E73B36">
            <w:pPr>
              <w:spacing w:before="62" w:line="312" w:lineRule="exact"/>
              <w:ind w:left="1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position w:val="8"/>
                <w:sz w:val="19"/>
                <w:szCs w:val="19"/>
              </w:rPr>
              <w:t>行</w:t>
            </w:r>
            <w:r>
              <w:rPr>
                <w:rFonts w:ascii="仿宋" w:hAnsi="仿宋" w:eastAsia="仿宋" w:cs="仿宋"/>
                <w:spacing w:val="7"/>
                <w:position w:val="8"/>
                <w:sz w:val="19"/>
                <w:szCs w:val="19"/>
              </w:rPr>
              <w:t>政效</w:t>
            </w:r>
          </w:p>
          <w:p w14:paraId="16048EC7">
            <w:pPr>
              <w:spacing w:line="225" w:lineRule="auto"/>
              <w:ind w:left="12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能</w:t>
            </w:r>
          </w:p>
        </w:tc>
        <w:tc>
          <w:tcPr>
            <w:tcW w:w="416" w:type="dxa"/>
            <w:vAlign w:val="top"/>
          </w:tcPr>
          <w:p w14:paraId="197FB989">
            <w:pPr>
              <w:spacing w:line="322" w:lineRule="auto"/>
              <w:rPr>
                <w:rFonts w:ascii="Arial"/>
                <w:sz w:val="21"/>
              </w:rPr>
            </w:pPr>
          </w:p>
          <w:p w14:paraId="244FF56B">
            <w:pPr>
              <w:spacing w:line="323" w:lineRule="auto"/>
              <w:rPr>
                <w:rFonts w:ascii="Arial"/>
                <w:sz w:val="21"/>
              </w:rPr>
            </w:pPr>
          </w:p>
          <w:p w14:paraId="7DFCCC4B">
            <w:pPr>
              <w:spacing w:before="62" w:line="193" w:lineRule="auto"/>
              <w:ind w:left="17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6</w:t>
            </w:r>
          </w:p>
        </w:tc>
        <w:tc>
          <w:tcPr>
            <w:tcW w:w="3015" w:type="dxa"/>
            <w:vAlign w:val="top"/>
          </w:tcPr>
          <w:p w14:paraId="2DA35301">
            <w:pPr>
              <w:spacing w:before="60" w:line="288" w:lineRule="auto"/>
              <w:ind w:left="110" w:right="10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5"/>
                <w:sz w:val="19"/>
                <w:szCs w:val="19"/>
              </w:rPr>
              <w:t>促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进部门改进文风会风，加强经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7"/>
                <w:sz w:val="19"/>
                <w:szCs w:val="19"/>
              </w:rPr>
              <w:t>费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及资产管理，推动网上办事，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提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高行政效率，降低行政成本效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9"/>
                <w:szCs w:val="19"/>
              </w:rPr>
              <w:t>果</w:t>
            </w:r>
            <w:r>
              <w:rPr>
                <w:rFonts w:ascii="仿宋" w:hAnsi="仿宋" w:eastAsia="仿宋" w:cs="仿宋"/>
                <w:spacing w:val="-3"/>
                <w:sz w:val="19"/>
                <w:szCs w:val="19"/>
              </w:rPr>
              <w:t>较好的计 6 分；一般 3 分；无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效果或者效果不</w:t>
            </w:r>
            <w:r>
              <w:rPr>
                <w:rFonts w:ascii="仿宋" w:hAnsi="仿宋" w:eastAsia="仿宋" w:cs="仿宋"/>
                <w:sz w:val="19"/>
                <w:szCs w:val="19"/>
              </w:rPr>
              <w:t>明显 0 分。</w:t>
            </w:r>
          </w:p>
        </w:tc>
        <w:tc>
          <w:tcPr>
            <w:tcW w:w="3487" w:type="dxa"/>
            <w:vAlign w:val="top"/>
          </w:tcPr>
          <w:p w14:paraId="107BE429">
            <w:pPr>
              <w:spacing w:line="310" w:lineRule="auto"/>
              <w:rPr>
                <w:rFonts w:ascii="Arial"/>
                <w:sz w:val="21"/>
              </w:rPr>
            </w:pPr>
          </w:p>
          <w:p w14:paraId="322AD1D8">
            <w:pPr>
              <w:spacing w:line="310" w:lineRule="auto"/>
              <w:rPr>
                <w:rFonts w:ascii="Arial"/>
                <w:sz w:val="21"/>
              </w:rPr>
            </w:pPr>
          </w:p>
          <w:p w14:paraId="72FB108A">
            <w:pPr>
              <w:spacing w:before="61" w:line="224" w:lineRule="auto"/>
              <w:ind w:left="1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3"/>
                <w:sz w:val="19"/>
                <w:szCs w:val="19"/>
              </w:rPr>
              <w:t>根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据部门自评材料评定。</w:t>
            </w:r>
          </w:p>
        </w:tc>
        <w:tc>
          <w:tcPr>
            <w:tcW w:w="641" w:type="dxa"/>
            <w:vAlign w:val="center"/>
          </w:tcPr>
          <w:p w14:paraId="37753305">
            <w:pPr>
              <w:jc w:val="center"/>
              <w:rPr>
                <w:rFonts w:ascii="Arial"/>
                <w:sz w:val="21"/>
              </w:rPr>
            </w:pPr>
          </w:p>
          <w:p w14:paraId="03032954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 w14:paraId="4A2D8165">
            <w:pPr>
              <w:bidi w:val="0"/>
              <w:jc w:val="center"/>
            </w:pPr>
          </w:p>
          <w:p w14:paraId="4DDC3C6B">
            <w:pPr>
              <w:bidi w:val="0"/>
              <w:ind w:firstLine="346" w:firstLineChars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</w:t>
            </w:r>
          </w:p>
        </w:tc>
      </w:tr>
      <w:tr w14:paraId="13065B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662" w:type="dxa"/>
            <w:vMerge w:val="continue"/>
            <w:tcBorders>
              <w:top w:val="nil"/>
            </w:tcBorders>
            <w:vAlign w:val="top"/>
          </w:tcPr>
          <w:p w14:paraId="2BDF3E3A"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 w:val="continue"/>
            <w:tcBorders>
              <w:top w:val="nil"/>
            </w:tcBorders>
            <w:vAlign w:val="top"/>
          </w:tcPr>
          <w:p w14:paraId="129C39DC">
            <w:pPr>
              <w:rPr>
                <w:rFonts w:ascii="Arial"/>
                <w:sz w:val="21"/>
              </w:rPr>
            </w:pPr>
          </w:p>
        </w:tc>
        <w:tc>
          <w:tcPr>
            <w:tcW w:w="623" w:type="dxa"/>
            <w:vMerge w:val="continue"/>
            <w:tcBorders>
              <w:top w:val="nil"/>
            </w:tcBorders>
            <w:vAlign w:val="top"/>
          </w:tcPr>
          <w:p w14:paraId="0555152F">
            <w:pPr>
              <w:rPr>
                <w:rFonts w:ascii="Arial"/>
                <w:sz w:val="21"/>
              </w:rPr>
            </w:pPr>
          </w:p>
        </w:tc>
        <w:tc>
          <w:tcPr>
            <w:tcW w:w="416" w:type="dxa"/>
            <w:vMerge w:val="continue"/>
            <w:tcBorders>
              <w:top w:val="nil"/>
            </w:tcBorders>
            <w:vAlign w:val="top"/>
          </w:tcPr>
          <w:p w14:paraId="02ECD73F">
            <w:pPr>
              <w:rPr>
                <w:rFonts w:ascii="Arial"/>
                <w:sz w:val="21"/>
              </w:rPr>
            </w:pPr>
          </w:p>
        </w:tc>
        <w:tc>
          <w:tcPr>
            <w:tcW w:w="1014" w:type="dxa"/>
            <w:vAlign w:val="top"/>
          </w:tcPr>
          <w:p w14:paraId="04AB828F">
            <w:pPr>
              <w:spacing w:before="62" w:line="312" w:lineRule="exact"/>
              <w:ind w:left="11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6"/>
                <w:position w:val="8"/>
                <w:sz w:val="19"/>
                <w:szCs w:val="19"/>
              </w:rPr>
              <w:t>社会公</w:t>
            </w:r>
          </w:p>
          <w:p w14:paraId="0F6C6F36">
            <w:pPr>
              <w:spacing w:line="225" w:lineRule="auto"/>
              <w:ind w:left="11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众或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服</w:t>
            </w:r>
          </w:p>
          <w:p w14:paraId="4F69C53E">
            <w:pPr>
              <w:spacing w:before="79" w:line="227" w:lineRule="auto"/>
              <w:ind w:left="11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务对象</w:t>
            </w:r>
          </w:p>
          <w:p w14:paraId="01BEF339">
            <w:pPr>
              <w:spacing w:before="78" w:line="226" w:lineRule="auto"/>
              <w:ind w:left="12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满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意度</w:t>
            </w:r>
          </w:p>
        </w:tc>
        <w:tc>
          <w:tcPr>
            <w:tcW w:w="416" w:type="dxa"/>
            <w:vAlign w:val="top"/>
          </w:tcPr>
          <w:p w14:paraId="170FD166">
            <w:pPr>
              <w:spacing w:line="245" w:lineRule="auto"/>
              <w:rPr>
                <w:rFonts w:ascii="Arial"/>
                <w:sz w:val="21"/>
              </w:rPr>
            </w:pPr>
          </w:p>
          <w:p w14:paraId="2341B019">
            <w:pPr>
              <w:spacing w:line="246" w:lineRule="auto"/>
              <w:rPr>
                <w:rFonts w:ascii="Arial"/>
                <w:sz w:val="21"/>
              </w:rPr>
            </w:pPr>
          </w:p>
          <w:p w14:paraId="7373CAFC">
            <w:pPr>
              <w:spacing w:before="61" w:line="193" w:lineRule="auto"/>
              <w:ind w:left="17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6</w:t>
            </w:r>
          </w:p>
        </w:tc>
        <w:tc>
          <w:tcPr>
            <w:tcW w:w="3015" w:type="dxa"/>
            <w:vAlign w:val="top"/>
          </w:tcPr>
          <w:p w14:paraId="22525D2E">
            <w:pPr>
              <w:spacing w:before="62" w:line="312" w:lineRule="exact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2"/>
                <w:position w:val="8"/>
                <w:sz w:val="19"/>
                <w:szCs w:val="19"/>
              </w:rPr>
              <w:t>90%</w:t>
            </w:r>
            <w:r>
              <w:rPr>
                <w:rFonts w:ascii="仿宋" w:hAnsi="仿宋" w:eastAsia="仿宋" w:cs="仿宋"/>
                <w:spacing w:val="-1"/>
                <w:position w:val="8"/>
                <w:sz w:val="19"/>
                <w:szCs w:val="19"/>
              </w:rPr>
              <w:t xml:space="preserve"> (含) 以上计 6 分；</w:t>
            </w:r>
          </w:p>
          <w:p w14:paraId="6F2D17F4">
            <w:pPr>
              <w:spacing w:line="225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 xml:space="preserve">80% (含) </w:t>
            </w:r>
            <w:r>
              <w:rPr>
                <w:rFonts w:ascii="仿宋" w:hAnsi="仿宋" w:eastAsia="仿宋" w:cs="仿宋"/>
                <w:sz w:val="19"/>
                <w:szCs w:val="19"/>
              </w:rPr>
              <w:t>-90%，计 4 分；</w:t>
            </w:r>
          </w:p>
          <w:p w14:paraId="4299D748">
            <w:pPr>
              <w:spacing w:before="79" w:line="226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 xml:space="preserve">70% (含) </w:t>
            </w:r>
            <w:r>
              <w:rPr>
                <w:rFonts w:ascii="仿宋" w:hAnsi="仿宋" w:eastAsia="仿宋" w:cs="仿宋"/>
                <w:sz w:val="19"/>
                <w:szCs w:val="19"/>
              </w:rPr>
              <w:t>-80%，计 2 分；</w:t>
            </w:r>
          </w:p>
          <w:p w14:paraId="1FA411A4">
            <w:pPr>
              <w:spacing w:before="79" w:line="226" w:lineRule="auto"/>
              <w:ind w:left="11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7"/>
                <w:sz w:val="19"/>
                <w:szCs w:val="19"/>
              </w:rPr>
              <w:t>低于 70%计 0 分</w:t>
            </w:r>
            <w:r>
              <w:rPr>
                <w:rFonts w:ascii="仿宋" w:hAnsi="仿宋" w:eastAsia="仿宋" w:cs="仿宋"/>
                <w:spacing w:val="-6"/>
                <w:sz w:val="19"/>
                <w:szCs w:val="19"/>
              </w:rPr>
              <w:t>。</w:t>
            </w:r>
          </w:p>
        </w:tc>
        <w:tc>
          <w:tcPr>
            <w:tcW w:w="3487" w:type="dxa"/>
            <w:vAlign w:val="top"/>
          </w:tcPr>
          <w:p w14:paraId="0BEE13D9">
            <w:pPr>
              <w:spacing w:before="218" w:line="312" w:lineRule="auto"/>
              <w:ind w:left="113" w:right="7" w:firstLine="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社会公众或服务对象是指部门 (单位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)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19"/>
                <w:szCs w:val="19"/>
              </w:rPr>
              <w:t>履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行职责而影响到的部门、群体或个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19"/>
                <w:szCs w:val="19"/>
              </w:rPr>
              <w:t>人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，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一般采取社会调查的方式。</w:t>
            </w:r>
          </w:p>
        </w:tc>
        <w:tc>
          <w:tcPr>
            <w:tcW w:w="641" w:type="dxa"/>
            <w:vAlign w:val="center"/>
          </w:tcPr>
          <w:p w14:paraId="5187CD1A">
            <w:pPr>
              <w:jc w:val="center"/>
              <w:rPr>
                <w:rFonts w:ascii="Arial"/>
                <w:sz w:val="21"/>
              </w:rPr>
            </w:pPr>
          </w:p>
          <w:p w14:paraId="5ADD4AAC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  <w:p w14:paraId="7486D5D4">
            <w:pPr>
              <w:bidi w:val="0"/>
              <w:jc w:val="center"/>
            </w:pPr>
          </w:p>
          <w:p w14:paraId="7DC441FF">
            <w:pPr>
              <w:bidi w:val="0"/>
              <w:ind w:firstLine="346" w:firstLine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6</w:t>
            </w:r>
          </w:p>
        </w:tc>
      </w:tr>
    </w:tbl>
    <w:p w14:paraId="00699029">
      <w:pPr>
        <w:rPr>
          <w:rFonts w:ascii="Arial"/>
          <w:sz w:val="21"/>
        </w:rPr>
      </w:pPr>
    </w:p>
    <w:p w14:paraId="13C4C0FC">
      <w:pPr>
        <w:sectPr>
          <w:pgSz w:w="11906" w:h="16839"/>
          <w:pgMar w:top="400" w:right="648" w:bottom="400" w:left="648" w:header="0" w:footer="0" w:gutter="0"/>
          <w:cols w:space="720" w:num="1"/>
        </w:sectPr>
      </w:pPr>
    </w:p>
    <w:p w14:paraId="61FE5233">
      <w:pPr>
        <w:spacing w:line="292" w:lineRule="auto"/>
        <w:rPr>
          <w:rFonts w:ascii="Arial"/>
          <w:sz w:val="21"/>
        </w:rPr>
      </w:pPr>
    </w:p>
    <w:p w14:paraId="70508C4B">
      <w:pPr>
        <w:spacing w:line="292" w:lineRule="auto"/>
        <w:rPr>
          <w:rFonts w:ascii="Arial"/>
          <w:sz w:val="21"/>
        </w:rPr>
      </w:pPr>
    </w:p>
    <w:p w14:paraId="3EB1F68B">
      <w:pPr>
        <w:spacing w:line="292" w:lineRule="auto"/>
        <w:rPr>
          <w:rFonts w:ascii="Arial"/>
          <w:sz w:val="21"/>
        </w:rPr>
      </w:pPr>
    </w:p>
    <w:p w14:paraId="7E330C1C">
      <w:pPr>
        <w:spacing w:before="91" w:line="223" w:lineRule="auto"/>
        <w:ind w:left="62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3"/>
          <w:sz w:val="28"/>
          <w:szCs w:val="28"/>
        </w:rPr>
        <w:t>附</w:t>
      </w:r>
      <w:r>
        <w:rPr>
          <w:rFonts w:ascii="仿宋" w:hAnsi="仿宋" w:eastAsia="仿宋" w:cs="仿宋"/>
          <w:spacing w:val="-22"/>
          <w:sz w:val="28"/>
          <w:szCs w:val="28"/>
        </w:rPr>
        <w:t>件 2</w:t>
      </w:r>
    </w:p>
    <w:p w14:paraId="4B245B59">
      <w:pPr>
        <w:spacing w:before="281" w:line="185" w:lineRule="auto"/>
        <w:ind w:left="155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3"/>
          <w:sz w:val="43"/>
          <w:szCs w:val="43"/>
        </w:rPr>
        <w:t>部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门整体支出绩效评价基础数据表</w:t>
      </w:r>
    </w:p>
    <w:p w14:paraId="1EA2A647">
      <w:pPr>
        <w:spacing w:line="84" w:lineRule="exact"/>
      </w:pPr>
    </w:p>
    <w:tbl>
      <w:tblPr>
        <w:tblStyle w:val="9"/>
        <w:tblW w:w="1173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57"/>
        <w:gridCol w:w="1188"/>
        <w:gridCol w:w="869"/>
        <w:gridCol w:w="1108"/>
        <w:gridCol w:w="1440"/>
        <w:gridCol w:w="751"/>
        <w:gridCol w:w="964"/>
        <w:gridCol w:w="2057"/>
      </w:tblGrid>
      <w:tr w14:paraId="4B34E6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663" w:hRule="atLeast"/>
        </w:trPr>
        <w:tc>
          <w:tcPr>
            <w:tcW w:w="3357" w:type="dxa"/>
            <w:vMerge w:val="restart"/>
            <w:tcBorders>
              <w:bottom w:val="nil"/>
            </w:tcBorders>
            <w:vAlign w:val="top"/>
          </w:tcPr>
          <w:p w14:paraId="30083E85">
            <w:pPr>
              <w:spacing w:line="298" w:lineRule="auto"/>
              <w:rPr>
                <w:rFonts w:ascii="Arial"/>
                <w:sz w:val="21"/>
              </w:rPr>
            </w:pPr>
          </w:p>
          <w:p w14:paraId="204249F5">
            <w:pPr>
              <w:spacing w:before="74" w:line="224" w:lineRule="auto"/>
              <w:ind w:left="36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4"/>
                <w:sz w:val="23"/>
                <w:szCs w:val="23"/>
              </w:rPr>
              <w:t>财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政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供养人员情况 (人)</w:t>
            </w:r>
          </w:p>
        </w:tc>
        <w:tc>
          <w:tcPr>
            <w:tcW w:w="2057" w:type="dxa"/>
            <w:gridSpan w:val="2"/>
            <w:vAlign w:val="top"/>
          </w:tcPr>
          <w:p w14:paraId="6FEB5419">
            <w:pPr>
              <w:spacing w:before="214" w:line="224" w:lineRule="auto"/>
              <w:ind w:left="67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9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编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制数</w:t>
            </w:r>
          </w:p>
        </w:tc>
        <w:tc>
          <w:tcPr>
            <w:tcW w:w="2548" w:type="dxa"/>
            <w:gridSpan w:val="2"/>
            <w:vAlign w:val="top"/>
          </w:tcPr>
          <w:p w14:paraId="41C19E90">
            <w:pPr>
              <w:spacing w:before="214" w:line="222" w:lineRule="auto"/>
              <w:ind w:left="19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9"/>
                <w:sz w:val="23"/>
                <w:szCs w:val="23"/>
              </w:rPr>
              <w:t>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8"/>
                <w:sz w:val="23"/>
                <w:szCs w:val="23"/>
              </w:rPr>
              <w:t>0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8"/>
                <w:sz w:val="23"/>
                <w:szCs w:val="23"/>
                <w:lang w:val="en-US" w:eastAsia="zh-CN"/>
              </w:rPr>
              <w:t>22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年实际在职人数</w:t>
            </w:r>
          </w:p>
        </w:tc>
        <w:tc>
          <w:tcPr>
            <w:tcW w:w="1715" w:type="dxa"/>
            <w:gridSpan w:val="2"/>
            <w:vAlign w:val="top"/>
          </w:tcPr>
          <w:p w14:paraId="3BFF569A">
            <w:pPr>
              <w:spacing w:before="214" w:line="224" w:lineRule="auto"/>
              <w:ind w:left="50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控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制率</w:t>
            </w:r>
          </w:p>
        </w:tc>
      </w:tr>
      <w:tr w14:paraId="1F0ED6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317" w:hRule="atLeast"/>
        </w:trPr>
        <w:tc>
          <w:tcPr>
            <w:tcW w:w="3357" w:type="dxa"/>
            <w:vMerge w:val="continue"/>
            <w:tcBorders>
              <w:top w:val="nil"/>
            </w:tcBorders>
            <w:vAlign w:val="top"/>
          </w:tcPr>
          <w:p w14:paraId="49F5AF1D">
            <w:pPr>
              <w:rPr>
                <w:rFonts w:ascii="Arial"/>
                <w:sz w:val="21"/>
              </w:rPr>
            </w:pPr>
          </w:p>
        </w:tc>
        <w:tc>
          <w:tcPr>
            <w:tcW w:w="2057" w:type="dxa"/>
            <w:gridSpan w:val="2"/>
            <w:vAlign w:val="top"/>
          </w:tcPr>
          <w:p w14:paraId="7984FB82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26</w:t>
            </w:r>
          </w:p>
        </w:tc>
        <w:tc>
          <w:tcPr>
            <w:tcW w:w="2548" w:type="dxa"/>
            <w:gridSpan w:val="2"/>
            <w:vAlign w:val="top"/>
          </w:tcPr>
          <w:p w14:paraId="027AD15A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</w:t>
            </w:r>
          </w:p>
        </w:tc>
        <w:tc>
          <w:tcPr>
            <w:tcW w:w="1715" w:type="dxa"/>
            <w:gridSpan w:val="2"/>
            <w:vAlign w:val="top"/>
          </w:tcPr>
          <w:p w14:paraId="1A013CE0">
            <w:pPr>
              <w:ind w:firstLine="567" w:firstLineChars="0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100%</w:t>
            </w:r>
          </w:p>
        </w:tc>
      </w:tr>
      <w:tr w14:paraId="41E011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2" w:hRule="atLeast"/>
        </w:trPr>
        <w:tc>
          <w:tcPr>
            <w:tcW w:w="3357" w:type="dxa"/>
            <w:vAlign w:val="top"/>
          </w:tcPr>
          <w:p w14:paraId="3EC0718F">
            <w:pPr>
              <w:spacing w:before="81" w:line="224" w:lineRule="auto"/>
              <w:ind w:left="49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经费控制情况 ( 万元)</w:t>
            </w:r>
          </w:p>
        </w:tc>
        <w:tc>
          <w:tcPr>
            <w:tcW w:w="2057" w:type="dxa"/>
            <w:gridSpan w:val="2"/>
            <w:vAlign w:val="top"/>
          </w:tcPr>
          <w:p w14:paraId="47D61B15">
            <w:pPr>
              <w:spacing w:before="81" w:line="224" w:lineRule="auto"/>
              <w:ind w:left="30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3"/>
                <w:szCs w:val="23"/>
              </w:rPr>
              <w:t>20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7"/>
                <w:sz w:val="23"/>
                <w:szCs w:val="23"/>
                <w:lang w:val="en-US" w:eastAsia="zh-CN"/>
              </w:rPr>
              <w:t>21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年决算数</w:t>
            </w:r>
          </w:p>
        </w:tc>
        <w:tc>
          <w:tcPr>
            <w:tcW w:w="2548" w:type="dxa"/>
            <w:gridSpan w:val="2"/>
            <w:vAlign w:val="top"/>
          </w:tcPr>
          <w:p w14:paraId="24A6EC37">
            <w:pPr>
              <w:spacing w:before="81" w:line="224" w:lineRule="auto"/>
              <w:ind w:left="55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3"/>
                <w:szCs w:val="23"/>
              </w:rPr>
              <w:t>20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7"/>
                <w:sz w:val="23"/>
                <w:szCs w:val="23"/>
                <w:lang w:val="en-US" w:eastAsia="zh-CN"/>
              </w:rPr>
              <w:t>22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年预算数</w:t>
            </w:r>
          </w:p>
        </w:tc>
        <w:tc>
          <w:tcPr>
            <w:tcW w:w="1715" w:type="dxa"/>
            <w:gridSpan w:val="2"/>
            <w:vAlign w:val="top"/>
          </w:tcPr>
          <w:p w14:paraId="65F39145">
            <w:pPr>
              <w:spacing w:before="81" w:line="224" w:lineRule="auto"/>
              <w:ind w:left="13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3"/>
                <w:szCs w:val="23"/>
              </w:rPr>
              <w:t>20</w:t>
            </w:r>
            <w:r>
              <w:rPr>
                <w:rFonts w:hint="eastAsia" w:ascii="Times New Roman" w:hAnsi="Times New Roman" w:eastAsia="宋体" w:cs="Times New Roman"/>
                <w:b/>
                <w:bCs/>
                <w:spacing w:val="7"/>
                <w:sz w:val="23"/>
                <w:szCs w:val="23"/>
                <w:lang w:val="en-US" w:eastAsia="zh-CN"/>
              </w:rPr>
              <w:t>22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年决算数</w:t>
            </w:r>
          </w:p>
        </w:tc>
      </w:tr>
      <w:tr w14:paraId="5B7464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2" w:hRule="atLeast"/>
        </w:trPr>
        <w:tc>
          <w:tcPr>
            <w:tcW w:w="3357" w:type="dxa"/>
            <w:vAlign w:val="top"/>
          </w:tcPr>
          <w:p w14:paraId="30E4DBB5">
            <w:pPr>
              <w:spacing w:before="79" w:line="227" w:lineRule="auto"/>
              <w:ind w:left="13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三公经费</w:t>
            </w:r>
          </w:p>
        </w:tc>
        <w:tc>
          <w:tcPr>
            <w:tcW w:w="2057" w:type="dxa"/>
            <w:gridSpan w:val="2"/>
            <w:vAlign w:val="top"/>
          </w:tcPr>
          <w:p w14:paraId="0AB808F0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</w:p>
          <w:p w14:paraId="3D130BAD">
            <w:pPr>
              <w:bidi w:val="0"/>
              <w:jc w:val="center"/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548" w:type="dxa"/>
            <w:gridSpan w:val="2"/>
            <w:vAlign w:val="top"/>
          </w:tcPr>
          <w:p w14:paraId="75F8D490">
            <w:pPr>
              <w:rPr>
                <w:rFonts w:ascii="Arial"/>
                <w:sz w:val="21"/>
              </w:rPr>
            </w:pPr>
          </w:p>
          <w:p w14:paraId="68E22C98">
            <w:pPr>
              <w:bidi w:val="0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715" w:type="dxa"/>
            <w:gridSpan w:val="2"/>
            <w:vAlign w:val="top"/>
          </w:tcPr>
          <w:p w14:paraId="485A6E2E">
            <w:pPr>
              <w:rPr>
                <w:rFonts w:ascii="Arial"/>
                <w:sz w:val="21"/>
              </w:rPr>
            </w:pPr>
          </w:p>
          <w:p w14:paraId="691A3137">
            <w:pPr>
              <w:bidi w:val="0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</w:tr>
      <w:tr w14:paraId="45D3F0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32" w:hRule="atLeast"/>
        </w:trPr>
        <w:tc>
          <w:tcPr>
            <w:tcW w:w="3357" w:type="dxa"/>
            <w:vAlign w:val="top"/>
          </w:tcPr>
          <w:p w14:paraId="434C3443">
            <w:pPr>
              <w:spacing w:before="97" w:line="234" w:lineRule="auto"/>
              <w:ind w:left="13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 xml:space="preserve">1 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、公务用车购置和维护经</w:t>
            </w:r>
            <w:r>
              <w:rPr>
                <w:rFonts w:ascii="仿宋" w:hAnsi="仿宋" w:eastAsia="仿宋" w:cs="仿宋"/>
                <w:sz w:val="23"/>
                <w:szCs w:val="23"/>
              </w:rPr>
              <w:t>费</w:t>
            </w:r>
          </w:p>
        </w:tc>
        <w:tc>
          <w:tcPr>
            <w:tcW w:w="2057" w:type="dxa"/>
            <w:gridSpan w:val="2"/>
            <w:vAlign w:val="top"/>
          </w:tcPr>
          <w:p w14:paraId="15BF0A12">
            <w:pPr>
              <w:rPr>
                <w:rFonts w:ascii="Arial"/>
                <w:sz w:val="21"/>
              </w:rPr>
            </w:pPr>
          </w:p>
        </w:tc>
        <w:tc>
          <w:tcPr>
            <w:tcW w:w="2548" w:type="dxa"/>
            <w:gridSpan w:val="2"/>
            <w:vAlign w:val="top"/>
          </w:tcPr>
          <w:p w14:paraId="59ECBF6D">
            <w:pPr>
              <w:rPr>
                <w:rFonts w:ascii="Arial"/>
                <w:sz w:val="21"/>
              </w:rPr>
            </w:pPr>
          </w:p>
        </w:tc>
        <w:tc>
          <w:tcPr>
            <w:tcW w:w="1715" w:type="dxa"/>
            <w:gridSpan w:val="2"/>
            <w:vAlign w:val="top"/>
          </w:tcPr>
          <w:p w14:paraId="290ECCEB">
            <w:pPr>
              <w:rPr>
                <w:rFonts w:ascii="Arial"/>
                <w:sz w:val="21"/>
              </w:rPr>
            </w:pPr>
          </w:p>
        </w:tc>
      </w:tr>
      <w:tr w14:paraId="48D33F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2" w:hRule="atLeast"/>
        </w:trPr>
        <w:tc>
          <w:tcPr>
            <w:tcW w:w="3357" w:type="dxa"/>
            <w:vAlign w:val="top"/>
          </w:tcPr>
          <w:p w14:paraId="5C421436">
            <w:pPr>
              <w:spacing w:before="80" w:line="225" w:lineRule="auto"/>
              <w:ind w:left="11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2"/>
                <w:sz w:val="23"/>
                <w:szCs w:val="23"/>
              </w:rPr>
              <w:t>其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中：公车购置</w:t>
            </w:r>
          </w:p>
        </w:tc>
        <w:tc>
          <w:tcPr>
            <w:tcW w:w="2057" w:type="dxa"/>
            <w:gridSpan w:val="2"/>
            <w:vAlign w:val="top"/>
          </w:tcPr>
          <w:p w14:paraId="794801A8">
            <w:pPr>
              <w:rPr>
                <w:rFonts w:ascii="Arial"/>
                <w:sz w:val="21"/>
              </w:rPr>
            </w:pPr>
          </w:p>
        </w:tc>
        <w:tc>
          <w:tcPr>
            <w:tcW w:w="2548" w:type="dxa"/>
            <w:gridSpan w:val="2"/>
            <w:vAlign w:val="top"/>
          </w:tcPr>
          <w:p w14:paraId="5D387209">
            <w:pPr>
              <w:rPr>
                <w:rFonts w:ascii="Arial"/>
                <w:sz w:val="21"/>
              </w:rPr>
            </w:pPr>
          </w:p>
        </w:tc>
        <w:tc>
          <w:tcPr>
            <w:tcW w:w="1715" w:type="dxa"/>
            <w:gridSpan w:val="2"/>
            <w:vAlign w:val="top"/>
          </w:tcPr>
          <w:p w14:paraId="5412242A">
            <w:pPr>
              <w:rPr>
                <w:rFonts w:ascii="Arial"/>
                <w:sz w:val="21"/>
              </w:rPr>
            </w:pPr>
          </w:p>
        </w:tc>
      </w:tr>
      <w:tr w14:paraId="440085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1" w:hRule="atLeast"/>
        </w:trPr>
        <w:tc>
          <w:tcPr>
            <w:tcW w:w="3357" w:type="dxa"/>
            <w:vAlign w:val="top"/>
          </w:tcPr>
          <w:p w14:paraId="1C023CCA">
            <w:pPr>
              <w:spacing w:before="81" w:line="222" w:lineRule="auto"/>
              <w:ind w:left="11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1"/>
                <w:sz w:val="23"/>
                <w:szCs w:val="23"/>
              </w:rPr>
              <w:t>公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车运行维护</w:t>
            </w:r>
          </w:p>
        </w:tc>
        <w:tc>
          <w:tcPr>
            <w:tcW w:w="2057" w:type="dxa"/>
            <w:gridSpan w:val="2"/>
            <w:vAlign w:val="top"/>
          </w:tcPr>
          <w:p w14:paraId="52CD630E">
            <w:pPr>
              <w:rPr>
                <w:rFonts w:ascii="Arial"/>
                <w:sz w:val="21"/>
              </w:rPr>
            </w:pPr>
          </w:p>
        </w:tc>
        <w:tc>
          <w:tcPr>
            <w:tcW w:w="2548" w:type="dxa"/>
            <w:gridSpan w:val="2"/>
            <w:vAlign w:val="top"/>
          </w:tcPr>
          <w:p w14:paraId="59EE5493">
            <w:pPr>
              <w:rPr>
                <w:rFonts w:ascii="Arial"/>
                <w:sz w:val="21"/>
              </w:rPr>
            </w:pPr>
          </w:p>
        </w:tc>
        <w:tc>
          <w:tcPr>
            <w:tcW w:w="1715" w:type="dxa"/>
            <w:gridSpan w:val="2"/>
            <w:vAlign w:val="top"/>
          </w:tcPr>
          <w:p w14:paraId="30FEA989">
            <w:pPr>
              <w:rPr>
                <w:rFonts w:ascii="Arial"/>
                <w:sz w:val="21"/>
              </w:rPr>
            </w:pPr>
          </w:p>
        </w:tc>
      </w:tr>
      <w:tr w14:paraId="0CB7DE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2" w:hRule="atLeast"/>
        </w:trPr>
        <w:tc>
          <w:tcPr>
            <w:tcW w:w="3357" w:type="dxa"/>
            <w:vAlign w:val="top"/>
          </w:tcPr>
          <w:p w14:paraId="7ABBA4E8">
            <w:pPr>
              <w:spacing w:before="83" w:line="227" w:lineRule="auto"/>
              <w:ind w:left="11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8"/>
                <w:sz w:val="23"/>
                <w:szCs w:val="23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15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3"/>
                <w:szCs w:val="23"/>
              </w:rPr>
              <w:t>、 出国经费</w:t>
            </w:r>
          </w:p>
        </w:tc>
        <w:tc>
          <w:tcPr>
            <w:tcW w:w="2057" w:type="dxa"/>
            <w:gridSpan w:val="2"/>
            <w:vAlign w:val="top"/>
          </w:tcPr>
          <w:p w14:paraId="4E9AEAA0">
            <w:pPr>
              <w:rPr>
                <w:rFonts w:ascii="Arial"/>
                <w:sz w:val="21"/>
              </w:rPr>
            </w:pPr>
          </w:p>
        </w:tc>
        <w:tc>
          <w:tcPr>
            <w:tcW w:w="2548" w:type="dxa"/>
            <w:gridSpan w:val="2"/>
            <w:vAlign w:val="top"/>
          </w:tcPr>
          <w:p w14:paraId="3C51DBAC">
            <w:pPr>
              <w:rPr>
                <w:rFonts w:ascii="Arial"/>
                <w:sz w:val="21"/>
              </w:rPr>
            </w:pPr>
          </w:p>
        </w:tc>
        <w:tc>
          <w:tcPr>
            <w:tcW w:w="1715" w:type="dxa"/>
            <w:gridSpan w:val="2"/>
            <w:vAlign w:val="top"/>
          </w:tcPr>
          <w:p w14:paraId="2D2B0DBC">
            <w:pPr>
              <w:rPr>
                <w:rFonts w:ascii="Arial"/>
                <w:sz w:val="21"/>
              </w:rPr>
            </w:pPr>
          </w:p>
        </w:tc>
      </w:tr>
      <w:tr w14:paraId="4C7608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2" w:hRule="atLeast"/>
        </w:trPr>
        <w:tc>
          <w:tcPr>
            <w:tcW w:w="3357" w:type="dxa"/>
            <w:vAlign w:val="top"/>
          </w:tcPr>
          <w:p w14:paraId="70D11BB6">
            <w:pPr>
              <w:spacing w:before="81" w:line="234" w:lineRule="auto"/>
              <w:ind w:left="11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3"/>
                <w:szCs w:val="23"/>
              </w:rPr>
              <w:t xml:space="preserve">3 </w:t>
            </w:r>
            <w:r>
              <w:rPr>
                <w:rFonts w:ascii="仿宋" w:hAnsi="仿宋" w:eastAsia="仿宋" w:cs="仿宋"/>
                <w:spacing w:val="-2"/>
                <w:sz w:val="23"/>
                <w:szCs w:val="23"/>
              </w:rPr>
              <w:t>、公务接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待</w:t>
            </w:r>
          </w:p>
        </w:tc>
        <w:tc>
          <w:tcPr>
            <w:tcW w:w="2057" w:type="dxa"/>
            <w:gridSpan w:val="2"/>
            <w:vAlign w:val="top"/>
          </w:tcPr>
          <w:p w14:paraId="057F4621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</w:p>
          <w:p w14:paraId="282FA86B">
            <w:pPr>
              <w:bidi w:val="0"/>
              <w:jc w:val="center"/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548" w:type="dxa"/>
            <w:gridSpan w:val="2"/>
            <w:vAlign w:val="top"/>
          </w:tcPr>
          <w:p w14:paraId="7BBC3B0C">
            <w:pPr>
              <w:jc w:val="center"/>
              <w:rPr>
                <w:rFonts w:ascii="Arial"/>
                <w:sz w:val="21"/>
              </w:rPr>
            </w:pPr>
          </w:p>
          <w:p w14:paraId="4B45CD86">
            <w:pPr>
              <w:bidi w:val="0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715" w:type="dxa"/>
            <w:gridSpan w:val="2"/>
            <w:vAlign w:val="top"/>
          </w:tcPr>
          <w:p w14:paraId="3CCA8796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  <w:p w14:paraId="5DC2EBDD">
            <w:pPr>
              <w:bidi w:val="0"/>
              <w:jc w:val="center"/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</w:tr>
      <w:tr w14:paraId="09AD71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2" w:hRule="atLeast"/>
        </w:trPr>
        <w:tc>
          <w:tcPr>
            <w:tcW w:w="3357" w:type="dxa"/>
            <w:vAlign w:val="top"/>
          </w:tcPr>
          <w:p w14:paraId="79E3C499">
            <w:pPr>
              <w:spacing w:before="82" w:line="227" w:lineRule="auto"/>
              <w:ind w:left="12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项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目支出：</w:t>
            </w:r>
          </w:p>
        </w:tc>
        <w:tc>
          <w:tcPr>
            <w:tcW w:w="2057" w:type="dxa"/>
            <w:gridSpan w:val="2"/>
            <w:vAlign w:val="top"/>
          </w:tcPr>
          <w:p w14:paraId="42A03D30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224.9</w:t>
            </w:r>
          </w:p>
        </w:tc>
        <w:tc>
          <w:tcPr>
            <w:tcW w:w="2548" w:type="dxa"/>
            <w:gridSpan w:val="2"/>
            <w:vAlign w:val="top"/>
          </w:tcPr>
          <w:p w14:paraId="11D11F2C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14</w:t>
            </w:r>
          </w:p>
        </w:tc>
        <w:tc>
          <w:tcPr>
            <w:tcW w:w="1715" w:type="dxa"/>
            <w:gridSpan w:val="2"/>
            <w:vAlign w:val="top"/>
          </w:tcPr>
          <w:p w14:paraId="367073AB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501.2</w:t>
            </w:r>
          </w:p>
        </w:tc>
      </w:tr>
      <w:tr w14:paraId="6204EA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90" w:hRule="atLeast"/>
        </w:trPr>
        <w:tc>
          <w:tcPr>
            <w:tcW w:w="3357" w:type="dxa"/>
            <w:vAlign w:val="top"/>
          </w:tcPr>
          <w:p w14:paraId="5E23B0B7">
            <w:pPr>
              <w:spacing w:before="81" w:line="234" w:lineRule="auto"/>
              <w:ind w:left="13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3"/>
                <w:szCs w:val="23"/>
              </w:rPr>
              <w:t xml:space="preserve">1 </w:t>
            </w: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、业务工作经费</w:t>
            </w:r>
          </w:p>
        </w:tc>
        <w:tc>
          <w:tcPr>
            <w:tcW w:w="2057" w:type="dxa"/>
            <w:gridSpan w:val="2"/>
            <w:vAlign w:val="top"/>
          </w:tcPr>
          <w:p w14:paraId="3793B66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48" w:type="dxa"/>
            <w:gridSpan w:val="2"/>
            <w:vAlign w:val="top"/>
          </w:tcPr>
          <w:p w14:paraId="6F152046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14</w:t>
            </w:r>
          </w:p>
        </w:tc>
        <w:tc>
          <w:tcPr>
            <w:tcW w:w="1715" w:type="dxa"/>
            <w:gridSpan w:val="2"/>
            <w:vAlign w:val="top"/>
          </w:tcPr>
          <w:p w14:paraId="6C48783B">
            <w:pPr>
              <w:jc w:val="center"/>
              <w:rPr>
                <w:rFonts w:ascii="Arial"/>
                <w:sz w:val="21"/>
              </w:rPr>
            </w:pPr>
          </w:p>
        </w:tc>
      </w:tr>
      <w:tr w14:paraId="40F6D1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2" w:hRule="atLeast"/>
        </w:trPr>
        <w:tc>
          <w:tcPr>
            <w:tcW w:w="3357" w:type="dxa"/>
            <w:vAlign w:val="top"/>
          </w:tcPr>
          <w:p w14:paraId="02F5727F">
            <w:pPr>
              <w:spacing w:before="82" w:line="234" w:lineRule="auto"/>
              <w:ind w:left="11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 xml:space="preserve">2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、</w:t>
            </w:r>
            <w:r>
              <w:rPr>
                <w:rFonts w:ascii="仿宋" w:hAnsi="仿宋" w:eastAsia="仿宋" w:cs="仿宋"/>
                <w:spacing w:val="1"/>
                <w:sz w:val="23"/>
                <w:szCs w:val="23"/>
              </w:rPr>
              <w:t>运行维护经费</w:t>
            </w:r>
          </w:p>
        </w:tc>
        <w:tc>
          <w:tcPr>
            <w:tcW w:w="2057" w:type="dxa"/>
            <w:gridSpan w:val="2"/>
            <w:vAlign w:val="top"/>
          </w:tcPr>
          <w:p w14:paraId="1CA9147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548" w:type="dxa"/>
            <w:gridSpan w:val="2"/>
            <w:vAlign w:val="top"/>
          </w:tcPr>
          <w:p w14:paraId="6DA223E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15" w:type="dxa"/>
            <w:gridSpan w:val="2"/>
            <w:vAlign w:val="top"/>
          </w:tcPr>
          <w:p w14:paraId="4ED85D30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60</w:t>
            </w:r>
          </w:p>
        </w:tc>
      </w:tr>
      <w:tr w14:paraId="2518FC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2" w:hRule="atLeast"/>
        </w:trPr>
        <w:tc>
          <w:tcPr>
            <w:tcW w:w="3357" w:type="dxa"/>
            <w:vAlign w:val="top"/>
          </w:tcPr>
          <w:p w14:paraId="54BA275B">
            <w:pPr>
              <w:spacing w:before="263" w:line="73" w:lineRule="exact"/>
              <w:rPr>
                <w:rFonts w:hint="eastAsia" w:ascii="Times New Roman" w:hAnsi="Times New Roman" w:eastAsia="宋体" w:cs="Times New Roman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3"/>
                <w:szCs w:val="23"/>
                <w:lang w:val="en-US" w:eastAsia="zh-CN"/>
              </w:rPr>
              <w:t>3、费用补贴</w:t>
            </w:r>
          </w:p>
        </w:tc>
        <w:tc>
          <w:tcPr>
            <w:tcW w:w="2057" w:type="dxa"/>
            <w:gridSpan w:val="2"/>
            <w:vAlign w:val="top"/>
          </w:tcPr>
          <w:p w14:paraId="5487E36C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141.1</w:t>
            </w:r>
          </w:p>
        </w:tc>
        <w:tc>
          <w:tcPr>
            <w:tcW w:w="2548" w:type="dxa"/>
            <w:gridSpan w:val="2"/>
            <w:vAlign w:val="top"/>
          </w:tcPr>
          <w:p w14:paraId="679A3AF4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15" w:type="dxa"/>
            <w:gridSpan w:val="2"/>
            <w:vAlign w:val="top"/>
          </w:tcPr>
          <w:p w14:paraId="125A2D91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324</w:t>
            </w:r>
          </w:p>
        </w:tc>
      </w:tr>
      <w:tr w14:paraId="154EE1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3357" w:type="dxa"/>
            <w:vAlign w:val="top"/>
          </w:tcPr>
          <w:p w14:paraId="5276C14C">
            <w:pPr>
              <w:spacing w:before="263" w:line="73" w:lineRule="exact"/>
              <w:rPr>
                <w:rFonts w:hint="eastAsia" w:ascii="Times New Roman" w:hAnsi="Times New Roman" w:eastAsia="宋体" w:cs="Times New Roman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3"/>
                <w:szCs w:val="23"/>
                <w:lang w:val="en-US" w:eastAsia="zh-CN"/>
              </w:rPr>
              <w:t>4、委托业务费</w:t>
            </w:r>
          </w:p>
        </w:tc>
        <w:tc>
          <w:tcPr>
            <w:tcW w:w="2057" w:type="dxa"/>
            <w:gridSpan w:val="2"/>
            <w:vAlign w:val="top"/>
          </w:tcPr>
          <w:p w14:paraId="24FE8B2E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83.8</w:t>
            </w:r>
          </w:p>
        </w:tc>
        <w:tc>
          <w:tcPr>
            <w:tcW w:w="2548" w:type="dxa"/>
            <w:gridSpan w:val="2"/>
            <w:vAlign w:val="top"/>
          </w:tcPr>
          <w:p w14:paraId="286AA765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715" w:type="dxa"/>
            <w:gridSpan w:val="2"/>
            <w:vAlign w:val="top"/>
          </w:tcPr>
          <w:p w14:paraId="773BFFDA">
            <w:pPr>
              <w:spacing w:before="263" w:line="73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000000"/>
                <w:kern w:val="0"/>
                <w:sz w:val="23"/>
                <w:szCs w:val="23"/>
                <w:lang w:val="en-US" w:eastAsia="zh-CN"/>
              </w:rPr>
              <w:t>117.2</w:t>
            </w:r>
          </w:p>
        </w:tc>
        <w:tc>
          <w:tcPr>
            <w:tcW w:w="2057" w:type="dxa"/>
            <w:vAlign w:val="top"/>
          </w:tcPr>
          <w:p w14:paraId="79078B66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14:paraId="05115C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2" w:hRule="atLeast"/>
        </w:trPr>
        <w:tc>
          <w:tcPr>
            <w:tcW w:w="3357" w:type="dxa"/>
            <w:vAlign w:val="top"/>
          </w:tcPr>
          <w:p w14:paraId="02A67048">
            <w:pPr>
              <w:spacing w:before="81" w:line="227" w:lineRule="auto"/>
              <w:ind w:left="11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3"/>
                <w:szCs w:val="23"/>
              </w:rPr>
              <w:t>3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 xml:space="preserve">专项资金 </w:t>
            </w:r>
          </w:p>
        </w:tc>
        <w:tc>
          <w:tcPr>
            <w:tcW w:w="2057" w:type="dxa"/>
            <w:gridSpan w:val="2"/>
            <w:vAlign w:val="top"/>
          </w:tcPr>
          <w:p w14:paraId="63989214">
            <w:pPr>
              <w:rPr>
                <w:rFonts w:ascii="Arial"/>
                <w:sz w:val="21"/>
              </w:rPr>
            </w:pPr>
          </w:p>
        </w:tc>
        <w:tc>
          <w:tcPr>
            <w:tcW w:w="2548" w:type="dxa"/>
            <w:gridSpan w:val="2"/>
            <w:vAlign w:val="top"/>
          </w:tcPr>
          <w:p w14:paraId="36990A6D">
            <w:pPr>
              <w:rPr>
                <w:rFonts w:ascii="Arial"/>
                <w:sz w:val="21"/>
              </w:rPr>
            </w:pPr>
          </w:p>
        </w:tc>
        <w:tc>
          <w:tcPr>
            <w:tcW w:w="1715" w:type="dxa"/>
            <w:gridSpan w:val="2"/>
            <w:vAlign w:val="top"/>
          </w:tcPr>
          <w:p w14:paraId="0F86909F">
            <w:pPr>
              <w:rPr>
                <w:rFonts w:ascii="Arial"/>
                <w:sz w:val="21"/>
              </w:rPr>
            </w:pPr>
          </w:p>
        </w:tc>
      </w:tr>
      <w:tr w14:paraId="7CA35D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2" w:hRule="atLeast"/>
        </w:trPr>
        <w:tc>
          <w:tcPr>
            <w:tcW w:w="3357" w:type="dxa"/>
            <w:vAlign w:val="top"/>
          </w:tcPr>
          <w:p w14:paraId="7EDCDAEF">
            <w:pPr>
              <w:spacing w:before="263" w:line="72" w:lineRule="exact"/>
              <w:rPr>
                <w:rFonts w:hint="eastAsia" w:ascii="Times New Roman" w:hAnsi="Times New Roman" w:eastAsia="宋体" w:cs="Times New Roman"/>
                <w:sz w:val="23"/>
                <w:szCs w:val="23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3"/>
                <w:szCs w:val="23"/>
                <w:lang w:eastAsia="zh-CN"/>
              </w:rPr>
              <w:t>农村经济项目资金</w:t>
            </w:r>
          </w:p>
        </w:tc>
        <w:tc>
          <w:tcPr>
            <w:tcW w:w="2057" w:type="dxa"/>
            <w:gridSpan w:val="2"/>
            <w:vAlign w:val="top"/>
          </w:tcPr>
          <w:p w14:paraId="4FBFD5D1">
            <w:pPr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224.9</w:t>
            </w:r>
          </w:p>
        </w:tc>
        <w:tc>
          <w:tcPr>
            <w:tcW w:w="2548" w:type="dxa"/>
            <w:gridSpan w:val="2"/>
            <w:vAlign w:val="top"/>
          </w:tcPr>
          <w:p w14:paraId="3D7D5C77">
            <w:pPr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14</w:t>
            </w:r>
          </w:p>
        </w:tc>
        <w:tc>
          <w:tcPr>
            <w:tcW w:w="1715" w:type="dxa"/>
            <w:gridSpan w:val="2"/>
            <w:vAlign w:val="top"/>
          </w:tcPr>
          <w:p w14:paraId="6DAA1527">
            <w:pPr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501.2</w:t>
            </w:r>
          </w:p>
        </w:tc>
      </w:tr>
      <w:tr w14:paraId="06CD8D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2" w:hRule="atLeast"/>
        </w:trPr>
        <w:tc>
          <w:tcPr>
            <w:tcW w:w="3357" w:type="dxa"/>
            <w:vAlign w:val="top"/>
          </w:tcPr>
          <w:p w14:paraId="4E9049BC">
            <w:pPr>
              <w:spacing w:before="81" w:line="227" w:lineRule="auto"/>
              <w:ind w:left="11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公用经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费</w:t>
            </w:r>
          </w:p>
        </w:tc>
        <w:tc>
          <w:tcPr>
            <w:tcW w:w="2057" w:type="dxa"/>
            <w:gridSpan w:val="2"/>
            <w:vAlign w:val="top"/>
          </w:tcPr>
          <w:p w14:paraId="29847395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48</w:t>
            </w:r>
          </w:p>
        </w:tc>
        <w:tc>
          <w:tcPr>
            <w:tcW w:w="2548" w:type="dxa"/>
            <w:gridSpan w:val="2"/>
            <w:vAlign w:val="top"/>
          </w:tcPr>
          <w:p w14:paraId="398472CE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48</w:t>
            </w:r>
          </w:p>
        </w:tc>
        <w:tc>
          <w:tcPr>
            <w:tcW w:w="1715" w:type="dxa"/>
            <w:gridSpan w:val="2"/>
            <w:vAlign w:val="top"/>
          </w:tcPr>
          <w:p w14:paraId="5FAA31C7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60</w:t>
            </w:r>
          </w:p>
        </w:tc>
      </w:tr>
      <w:tr w14:paraId="365071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2" w:hRule="atLeast"/>
        </w:trPr>
        <w:tc>
          <w:tcPr>
            <w:tcW w:w="3357" w:type="dxa"/>
            <w:vAlign w:val="top"/>
          </w:tcPr>
          <w:p w14:paraId="0ABA7711">
            <w:pPr>
              <w:spacing w:before="83" w:line="225" w:lineRule="auto"/>
              <w:ind w:left="11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2"/>
                <w:sz w:val="23"/>
                <w:szCs w:val="23"/>
              </w:rPr>
              <w:t>其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中：办公经费</w:t>
            </w:r>
          </w:p>
        </w:tc>
        <w:tc>
          <w:tcPr>
            <w:tcW w:w="2057" w:type="dxa"/>
            <w:gridSpan w:val="2"/>
            <w:vAlign w:val="top"/>
          </w:tcPr>
          <w:p w14:paraId="1FA407C8"/>
          <w:p w14:paraId="773215D3">
            <w:pPr>
              <w:bidi w:val="0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6.79</w:t>
            </w:r>
          </w:p>
        </w:tc>
        <w:tc>
          <w:tcPr>
            <w:tcW w:w="2548" w:type="dxa"/>
            <w:gridSpan w:val="2"/>
            <w:vAlign w:val="top"/>
          </w:tcPr>
          <w:p w14:paraId="5B91469E">
            <w:pPr>
              <w:rPr>
                <w:rFonts w:ascii="Arial"/>
                <w:sz w:val="21"/>
              </w:rPr>
            </w:pPr>
          </w:p>
        </w:tc>
        <w:tc>
          <w:tcPr>
            <w:tcW w:w="1715" w:type="dxa"/>
            <w:gridSpan w:val="2"/>
            <w:vAlign w:val="top"/>
          </w:tcPr>
          <w:p w14:paraId="36267705">
            <w:pPr>
              <w:rPr>
                <w:rFonts w:hint="default"/>
                <w:lang w:val="en-US" w:eastAsia="zh-CN"/>
              </w:rPr>
            </w:pPr>
          </w:p>
          <w:p w14:paraId="2957FC60">
            <w:pPr>
              <w:bidi w:val="0"/>
              <w:jc w:val="center"/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5.2</w:t>
            </w:r>
          </w:p>
        </w:tc>
      </w:tr>
      <w:tr w14:paraId="6323A0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2" w:hRule="atLeast"/>
        </w:trPr>
        <w:tc>
          <w:tcPr>
            <w:tcW w:w="3357" w:type="dxa"/>
            <w:vAlign w:val="top"/>
          </w:tcPr>
          <w:p w14:paraId="4A6DD9B5">
            <w:pPr>
              <w:spacing w:before="81" w:line="226" w:lineRule="auto"/>
              <w:ind w:left="11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6"/>
                <w:sz w:val="23"/>
                <w:szCs w:val="23"/>
              </w:rPr>
              <w:t>水</w:t>
            </w:r>
            <w:r>
              <w:rPr>
                <w:rFonts w:ascii="仿宋" w:hAnsi="仿宋" w:eastAsia="仿宋" w:cs="仿宋"/>
                <w:spacing w:val="-4"/>
                <w:sz w:val="23"/>
                <w:szCs w:val="23"/>
              </w:rPr>
              <w:t>费</w:t>
            </w:r>
            <w:r>
              <w:rPr>
                <w:rFonts w:ascii="仿宋" w:hAnsi="仿宋" w:eastAsia="仿宋" w:cs="仿宋"/>
                <w:spacing w:val="-3"/>
                <w:sz w:val="23"/>
                <w:szCs w:val="23"/>
              </w:rPr>
              <w:t>、 电费、差旅费</w:t>
            </w:r>
          </w:p>
        </w:tc>
        <w:tc>
          <w:tcPr>
            <w:tcW w:w="2057" w:type="dxa"/>
            <w:gridSpan w:val="2"/>
            <w:vAlign w:val="top"/>
          </w:tcPr>
          <w:p w14:paraId="0DA09975"/>
          <w:p w14:paraId="1ED3F9BB">
            <w:pPr>
              <w:bidi w:val="0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6.2</w:t>
            </w:r>
          </w:p>
        </w:tc>
        <w:tc>
          <w:tcPr>
            <w:tcW w:w="2548" w:type="dxa"/>
            <w:gridSpan w:val="2"/>
            <w:vAlign w:val="top"/>
          </w:tcPr>
          <w:p w14:paraId="1FB9AF7B">
            <w:pPr>
              <w:rPr>
                <w:rFonts w:ascii="Arial"/>
                <w:sz w:val="21"/>
              </w:rPr>
            </w:pPr>
          </w:p>
        </w:tc>
        <w:tc>
          <w:tcPr>
            <w:tcW w:w="1715" w:type="dxa"/>
            <w:gridSpan w:val="2"/>
            <w:vAlign w:val="top"/>
          </w:tcPr>
          <w:p w14:paraId="2E8AE124"/>
          <w:p w14:paraId="270E6518">
            <w:pPr>
              <w:bidi w:val="0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5.38</w:t>
            </w:r>
          </w:p>
        </w:tc>
      </w:tr>
      <w:tr w14:paraId="7C818B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2" w:hRule="atLeast"/>
        </w:trPr>
        <w:tc>
          <w:tcPr>
            <w:tcW w:w="3357" w:type="dxa"/>
            <w:vAlign w:val="top"/>
          </w:tcPr>
          <w:p w14:paraId="311A600B">
            <w:pPr>
              <w:spacing w:before="82" w:line="227" w:lineRule="auto"/>
              <w:ind w:left="12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会议费、培训费</w:t>
            </w:r>
          </w:p>
        </w:tc>
        <w:tc>
          <w:tcPr>
            <w:tcW w:w="2057" w:type="dxa"/>
            <w:gridSpan w:val="2"/>
            <w:vAlign w:val="top"/>
          </w:tcPr>
          <w:p w14:paraId="23356E75">
            <w:pPr>
              <w:rPr>
                <w:rFonts w:hint="eastAsia"/>
                <w:lang w:val="en-US" w:eastAsia="zh-CN"/>
              </w:rPr>
            </w:pPr>
          </w:p>
          <w:p w14:paraId="216D4F55">
            <w:pPr>
              <w:bidi w:val="0"/>
              <w:jc w:val="center"/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548" w:type="dxa"/>
            <w:gridSpan w:val="2"/>
            <w:vAlign w:val="top"/>
          </w:tcPr>
          <w:p w14:paraId="67A2CFAD">
            <w:pPr>
              <w:rPr>
                <w:rFonts w:ascii="Arial"/>
                <w:sz w:val="21"/>
              </w:rPr>
            </w:pPr>
          </w:p>
        </w:tc>
        <w:tc>
          <w:tcPr>
            <w:tcW w:w="1715" w:type="dxa"/>
            <w:gridSpan w:val="2"/>
            <w:vAlign w:val="top"/>
          </w:tcPr>
          <w:p w14:paraId="1493C3CC"/>
          <w:p w14:paraId="50040D7A">
            <w:pPr>
              <w:bidi w:val="0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 w14:paraId="421701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2" w:hRule="atLeast"/>
        </w:trPr>
        <w:tc>
          <w:tcPr>
            <w:tcW w:w="3357" w:type="dxa"/>
            <w:vAlign w:val="top"/>
          </w:tcPr>
          <w:p w14:paraId="6374D77A">
            <w:pPr>
              <w:spacing w:before="83" w:line="225" w:lineRule="auto"/>
              <w:ind w:left="12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0"/>
                <w:sz w:val="23"/>
                <w:szCs w:val="23"/>
              </w:rPr>
              <w:t>政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府采购金额</w:t>
            </w:r>
          </w:p>
        </w:tc>
        <w:tc>
          <w:tcPr>
            <w:tcW w:w="2057" w:type="dxa"/>
            <w:gridSpan w:val="2"/>
            <w:vAlign w:val="top"/>
          </w:tcPr>
          <w:p w14:paraId="50B47741">
            <w:pPr>
              <w:spacing w:before="223" w:line="164" w:lineRule="exact"/>
              <w:ind w:left="78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2"/>
                <w:position w:val="-1"/>
                <w:sz w:val="23"/>
                <w:szCs w:val="23"/>
              </w:rPr>
              <w:t>——</w:t>
            </w:r>
          </w:p>
        </w:tc>
        <w:tc>
          <w:tcPr>
            <w:tcW w:w="2548" w:type="dxa"/>
            <w:gridSpan w:val="2"/>
            <w:vAlign w:val="top"/>
          </w:tcPr>
          <w:p w14:paraId="763EAE47">
            <w:pPr>
              <w:rPr>
                <w:rFonts w:hint="eastAsia"/>
                <w:lang w:val="en-US" w:eastAsia="zh-CN"/>
              </w:rPr>
            </w:pPr>
          </w:p>
          <w:p w14:paraId="644A0884">
            <w:pPr>
              <w:bidi w:val="0"/>
              <w:jc w:val="center"/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715" w:type="dxa"/>
            <w:gridSpan w:val="2"/>
            <w:vAlign w:val="top"/>
          </w:tcPr>
          <w:p w14:paraId="53404289"/>
          <w:p w14:paraId="69681E69">
            <w:pPr>
              <w:bidi w:val="0"/>
              <w:jc w:val="center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 w14:paraId="2AB49B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02" w:hRule="atLeast"/>
        </w:trPr>
        <w:tc>
          <w:tcPr>
            <w:tcW w:w="3357" w:type="dxa"/>
            <w:vAlign w:val="top"/>
          </w:tcPr>
          <w:p w14:paraId="71E55B11">
            <w:pPr>
              <w:spacing w:before="82" w:line="224" w:lineRule="auto"/>
              <w:ind w:left="11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>部门基本支出预算调整</w:t>
            </w:r>
          </w:p>
        </w:tc>
        <w:tc>
          <w:tcPr>
            <w:tcW w:w="2057" w:type="dxa"/>
            <w:gridSpan w:val="2"/>
            <w:vAlign w:val="top"/>
          </w:tcPr>
          <w:p w14:paraId="1F313DE9">
            <w:pPr>
              <w:spacing w:before="224" w:line="164" w:lineRule="exact"/>
              <w:ind w:left="78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2"/>
                <w:position w:val="-1"/>
                <w:sz w:val="23"/>
                <w:szCs w:val="23"/>
              </w:rPr>
              <w:t>——</w:t>
            </w:r>
          </w:p>
        </w:tc>
        <w:tc>
          <w:tcPr>
            <w:tcW w:w="2548" w:type="dxa"/>
            <w:gridSpan w:val="2"/>
            <w:vAlign w:val="top"/>
          </w:tcPr>
          <w:p w14:paraId="73AF5B45">
            <w:pPr>
              <w:rPr>
                <w:rFonts w:ascii="Arial"/>
                <w:sz w:val="21"/>
              </w:rPr>
            </w:pPr>
          </w:p>
        </w:tc>
        <w:tc>
          <w:tcPr>
            <w:tcW w:w="1715" w:type="dxa"/>
            <w:gridSpan w:val="2"/>
            <w:vAlign w:val="top"/>
          </w:tcPr>
          <w:p w14:paraId="4D911CAB">
            <w:pPr>
              <w:rPr>
                <w:rFonts w:ascii="Arial"/>
                <w:sz w:val="21"/>
              </w:rPr>
            </w:pPr>
          </w:p>
        </w:tc>
      </w:tr>
      <w:tr w14:paraId="59AFF5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1056" w:hRule="atLeast"/>
        </w:trPr>
        <w:tc>
          <w:tcPr>
            <w:tcW w:w="3357" w:type="dxa"/>
            <w:vMerge w:val="restart"/>
            <w:tcBorders>
              <w:bottom w:val="nil"/>
            </w:tcBorders>
            <w:vAlign w:val="top"/>
          </w:tcPr>
          <w:p w14:paraId="30FD6B33">
            <w:pPr>
              <w:spacing w:line="412" w:lineRule="auto"/>
              <w:rPr>
                <w:rFonts w:ascii="Arial"/>
                <w:sz w:val="21"/>
              </w:rPr>
            </w:pPr>
          </w:p>
          <w:p w14:paraId="28EA802B">
            <w:pPr>
              <w:spacing w:before="74" w:line="264" w:lineRule="auto"/>
              <w:ind w:left="571" w:right="570" w:firstLine="15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>楼堂馆所控制情况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3"/>
                <w:szCs w:val="23"/>
              </w:rPr>
              <w:t>(</w:t>
            </w:r>
            <w:r>
              <w:rPr>
                <w:rFonts w:ascii="Times New Roman" w:hAnsi="Times New Roman" w:eastAsia="Times New Roman" w:cs="Times New Roman"/>
                <w:spacing w:val="6"/>
                <w:sz w:val="23"/>
                <w:szCs w:val="23"/>
              </w:rPr>
              <w:t xml:space="preserve">2022 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年完工项目 )</w:t>
            </w:r>
          </w:p>
        </w:tc>
        <w:tc>
          <w:tcPr>
            <w:tcW w:w="1188" w:type="dxa"/>
            <w:vAlign w:val="top"/>
          </w:tcPr>
          <w:p w14:paraId="6C1831D0">
            <w:pPr>
              <w:spacing w:before="277" w:line="192" w:lineRule="auto"/>
              <w:ind w:left="12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批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复规模</w:t>
            </w:r>
          </w:p>
          <w:p w14:paraId="05A21F99">
            <w:pPr>
              <w:spacing w:line="228" w:lineRule="auto"/>
              <w:ind w:left="23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0"/>
                <w:sz w:val="23"/>
                <w:szCs w:val="23"/>
              </w:rPr>
              <w:t xml:space="preserve">( </w:t>
            </w:r>
            <w:r>
              <w:rPr>
                <w:rFonts w:ascii="宋体" w:hAnsi="宋体" w:eastAsia="宋体" w:cs="宋体"/>
                <w:sz w:val="23"/>
                <w:szCs w:val="23"/>
              </w:rPr>
              <w:t>m</w:t>
            </w:r>
            <w:r>
              <w:rPr>
                <w:rFonts w:ascii="宋体" w:hAnsi="宋体" w:eastAsia="宋体" w:cs="宋体"/>
                <w:spacing w:val="20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20"/>
                <w:sz w:val="23"/>
                <w:szCs w:val="23"/>
              </w:rPr>
              <w:t>)</w:t>
            </w:r>
          </w:p>
        </w:tc>
        <w:tc>
          <w:tcPr>
            <w:tcW w:w="869" w:type="dxa"/>
            <w:vAlign w:val="top"/>
          </w:tcPr>
          <w:p w14:paraId="2CA6E775">
            <w:pPr>
              <w:spacing w:before="159" w:line="204" w:lineRule="auto"/>
              <w:ind w:left="110" w:right="43" w:firstLine="10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实际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51"/>
                <w:sz w:val="23"/>
                <w:szCs w:val="23"/>
              </w:rPr>
              <w:t>规</w:t>
            </w:r>
            <w:r>
              <w:rPr>
                <w:rFonts w:ascii="仿宋" w:hAnsi="仿宋" w:eastAsia="仿宋" w:cs="仿宋"/>
                <w:spacing w:val="50"/>
                <w:sz w:val="23"/>
                <w:szCs w:val="23"/>
              </w:rPr>
              <w:t>模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 xml:space="preserve">( </w:t>
            </w:r>
            <w:r>
              <w:rPr>
                <w:rFonts w:ascii="宋体" w:hAnsi="宋体" w:eastAsia="宋体" w:cs="宋体"/>
                <w:sz w:val="23"/>
                <w:szCs w:val="23"/>
              </w:rPr>
              <w:t>m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)</w:t>
            </w:r>
          </w:p>
        </w:tc>
        <w:tc>
          <w:tcPr>
            <w:tcW w:w="1108" w:type="dxa"/>
            <w:vAlign w:val="top"/>
          </w:tcPr>
          <w:p w14:paraId="213C2D59">
            <w:pPr>
              <w:spacing w:before="277" w:line="209" w:lineRule="auto"/>
              <w:ind w:left="328" w:right="190" w:hanging="12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规</w:t>
            </w: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模控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制</w:t>
            </w:r>
            <w:r>
              <w:rPr>
                <w:rFonts w:ascii="仿宋" w:hAnsi="仿宋" w:eastAsia="仿宋" w:cs="仿宋"/>
                <w:spacing w:val="1"/>
                <w:sz w:val="23"/>
                <w:szCs w:val="23"/>
              </w:rPr>
              <w:t>率</w:t>
            </w:r>
          </w:p>
        </w:tc>
        <w:tc>
          <w:tcPr>
            <w:tcW w:w="1440" w:type="dxa"/>
            <w:vAlign w:val="top"/>
          </w:tcPr>
          <w:p w14:paraId="254A48AD">
            <w:pPr>
              <w:spacing w:before="277" w:line="210" w:lineRule="auto"/>
              <w:ind w:left="243" w:right="236" w:firstLine="1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预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算投资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3"/>
                <w:szCs w:val="23"/>
              </w:rPr>
              <w:t>(</w:t>
            </w:r>
            <w:r>
              <w:rPr>
                <w:rFonts w:ascii="仿宋" w:hAnsi="仿宋" w:eastAsia="仿宋" w:cs="仿宋"/>
                <w:spacing w:val="-14"/>
                <w:sz w:val="23"/>
                <w:szCs w:val="23"/>
              </w:rPr>
              <w:t xml:space="preserve"> 万元 )</w:t>
            </w:r>
          </w:p>
        </w:tc>
        <w:tc>
          <w:tcPr>
            <w:tcW w:w="751" w:type="dxa"/>
            <w:textDirection w:val="tbRlV"/>
            <w:vAlign w:val="top"/>
          </w:tcPr>
          <w:p w14:paraId="306DEAA9">
            <w:pPr>
              <w:spacing w:before="130" w:line="171" w:lineRule="auto"/>
              <w:ind w:left="3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35"/>
                <w:sz w:val="22"/>
                <w:szCs w:val="22"/>
              </w:rPr>
              <w:t>际资万</w:t>
            </w:r>
            <w:r>
              <w:rPr>
                <w:rFonts w:ascii="仿宋" w:hAnsi="仿宋" w:eastAsia="仿宋" w:cs="仿宋"/>
                <w:spacing w:val="34"/>
                <w:position w:val="-3"/>
                <w:sz w:val="22"/>
                <w:szCs w:val="22"/>
              </w:rPr>
              <w:t>)</w:t>
            </w:r>
          </w:p>
          <w:p w14:paraId="5FD81EC9">
            <w:pPr>
              <w:spacing w:before="1" w:line="203" w:lineRule="auto"/>
              <w:ind w:left="3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9"/>
                <w:sz w:val="23"/>
                <w:szCs w:val="23"/>
              </w:rPr>
              <w:t>实</w:t>
            </w:r>
            <w:r>
              <w:rPr>
                <w:rFonts w:ascii="仿宋" w:hAnsi="仿宋" w:eastAsia="仿宋" w:cs="仿宋"/>
                <w:spacing w:val="38"/>
                <w:sz w:val="23"/>
                <w:szCs w:val="23"/>
              </w:rPr>
              <w:t>投</w:t>
            </w:r>
            <w:r>
              <w:rPr>
                <w:rFonts w:ascii="仿宋" w:hAnsi="仿宋" w:eastAsia="仿宋" w:cs="仿宋"/>
                <w:spacing w:val="38"/>
                <w:position w:val="1"/>
                <w:sz w:val="23"/>
                <w:szCs w:val="23"/>
              </w:rPr>
              <w:t>(</w:t>
            </w:r>
            <w:r>
              <w:rPr>
                <w:rFonts w:ascii="仿宋" w:hAnsi="仿宋" w:eastAsia="仿宋" w:cs="仿宋"/>
                <w:spacing w:val="38"/>
                <w:sz w:val="23"/>
                <w:szCs w:val="23"/>
              </w:rPr>
              <w:t>元</w:t>
            </w:r>
          </w:p>
        </w:tc>
        <w:tc>
          <w:tcPr>
            <w:tcW w:w="964" w:type="dxa"/>
            <w:vAlign w:val="top"/>
          </w:tcPr>
          <w:p w14:paraId="13E79764">
            <w:pPr>
              <w:spacing w:before="157" w:line="193" w:lineRule="auto"/>
              <w:ind w:left="1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投资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概</w:t>
            </w:r>
          </w:p>
          <w:p w14:paraId="324EAB8D">
            <w:pPr>
              <w:spacing w:line="192" w:lineRule="auto"/>
              <w:ind w:left="13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算</w:t>
            </w: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控制</w:t>
            </w:r>
          </w:p>
          <w:p w14:paraId="150C5623">
            <w:pPr>
              <w:spacing w:before="1" w:line="225" w:lineRule="auto"/>
              <w:ind w:left="37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z w:val="23"/>
                <w:szCs w:val="23"/>
              </w:rPr>
              <w:t>率</w:t>
            </w:r>
          </w:p>
        </w:tc>
      </w:tr>
      <w:tr w14:paraId="31D6D9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65" w:hRule="atLeast"/>
        </w:trPr>
        <w:tc>
          <w:tcPr>
            <w:tcW w:w="3357" w:type="dxa"/>
            <w:vMerge w:val="continue"/>
            <w:tcBorders>
              <w:top w:val="nil"/>
            </w:tcBorders>
            <w:vAlign w:val="top"/>
          </w:tcPr>
          <w:p w14:paraId="3CEB2DF1"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Align w:val="top"/>
          </w:tcPr>
          <w:p w14:paraId="72890CE1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869" w:type="dxa"/>
            <w:vAlign w:val="top"/>
          </w:tcPr>
          <w:p w14:paraId="00B487D6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1108" w:type="dxa"/>
            <w:vAlign w:val="top"/>
          </w:tcPr>
          <w:p w14:paraId="743E1AC9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1440" w:type="dxa"/>
            <w:vAlign w:val="top"/>
          </w:tcPr>
          <w:p w14:paraId="44D32077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751" w:type="dxa"/>
            <w:vAlign w:val="top"/>
          </w:tcPr>
          <w:p w14:paraId="38D68047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964" w:type="dxa"/>
            <w:vAlign w:val="top"/>
          </w:tcPr>
          <w:p w14:paraId="6A3A645E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</w:tr>
      <w:tr w14:paraId="63656C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7" w:type="dxa"/>
          <w:trHeight w:val="499" w:hRule="atLeast"/>
        </w:trPr>
        <w:tc>
          <w:tcPr>
            <w:tcW w:w="3357" w:type="dxa"/>
            <w:vAlign w:val="top"/>
          </w:tcPr>
          <w:p w14:paraId="1AF6672C">
            <w:pPr>
              <w:spacing w:before="131" w:line="224" w:lineRule="auto"/>
              <w:ind w:left="72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>厉行节约保障措施</w:t>
            </w:r>
          </w:p>
        </w:tc>
        <w:tc>
          <w:tcPr>
            <w:tcW w:w="6320" w:type="dxa"/>
            <w:gridSpan w:val="6"/>
            <w:vAlign w:val="top"/>
          </w:tcPr>
          <w:p w14:paraId="1E5EF8D6">
            <w:pPr>
              <w:rPr>
                <w:rFonts w:ascii="Arial"/>
                <w:sz w:val="21"/>
              </w:rPr>
            </w:pPr>
          </w:p>
        </w:tc>
      </w:tr>
    </w:tbl>
    <w:p w14:paraId="69078817">
      <w:pPr>
        <w:spacing w:before="173" w:line="411" w:lineRule="auto"/>
        <w:ind w:left="607" w:right="598" w:hanging="6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>说明：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“</w:t>
      </w:r>
      <w:r>
        <w:rPr>
          <w:rFonts w:ascii="仿宋" w:hAnsi="仿宋" w:eastAsia="仿宋" w:cs="仿宋"/>
          <w:spacing w:val="-1"/>
          <w:sz w:val="24"/>
          <w:szCs w:val="24"/>
        </w:rPr>
        <w:t>项目支出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”</w:t>
      </w:r>
      <w:r>
        <w:rPr>
          <w:rFonts w:ascii="仿宋" w:hAnsi="仿宋" w:eastAsia="仿宋" w:cs="仿宋"/>
          <w:spacing w:val="-1"/>
          <w:sz w:val="24"/>
          <w:szCs w:val="24"/>
        </w:rPr>
        <w:t>需</w:t>
      </w:r>
      <w:r>
        <w:rPr>
          <w:rFonts w:ascii="仿宋" w:hAnsi="仿宋" w:eastAsia="仿宋" w:cs="仿宋"/>
          <w:sz w:val="24"/>
          <w:szCs w:val="24"/>
        </w:rPr>
        <w:t>要填报基本支出以外的所有项目支出情况，</w:t>
      </w:r>
      <w:r>
        <w:rPr>
          <w:rFonts w:ascii="Times New Roman" w:hAnsi="Times New Roman" w:eastAsia="Times New Roman" w:cs="Times New Roman"/>
          <w:sz w:val="24"/>
          <w:szCs w:val="24"/>
        </w:rPr>
        <w:t>“</w:t>
      </w:r>
      <w:r>
        <w:rPr>
          <w:rFonts w:ascii="仿宋" w:hAnsi="仿宋" w:eastAsia="仿宋" w:cs="仿宋"/>
          <w:sz w:val="24"/>
          <w:szCs w:val="24"/>
        </w:rPr>
        <w:t xml:space="preserve">公用 </w:t>
      </w:r>
      <w:r>
        <w:rPr>
          <w:rFonts w:ascii="仿宋" w:hAnsi="仿宋" w:eastAsia="仿宋" w:cs="仿宋"/>
          <w:spacing w:val="-1"/>
          <w:sz w:val="24"/>
          <w:szCs w:val="24"/>
        </w:rPr>
        <w:t>经费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”</w:t>
      </w:r>
      <w:r>
        <w:rPr>
          <w:rFonts w:ascii="仿宋" w:hAnsi="仿宋" w:eastAsia="仿宋" w:cs="仿宋"/>
          <w:spacing w:val="-1"/>
          <w:sz w:val="24"/>
          <w:szCs w:val="24"/>
        </w:rPr>
        <w:t>填报基本支出中的一般商品和服</w:t>
      </w:r>
      <w:r>
        <w:rPr>
          <w:rFonts w:ascii="仿宋" w:hAnsi="仿宋" w:eastAsia="仿宋" w:cs="仿宋"/>
          <w:sz w:val="24"/>
          <w:szCs w:val="24"/>
        </w:rPr>
        <w:t>务支出。</w:t>
      </w:r>
    </w:p>
    <w:p w14:paraId="331E0A39">
      <w:pPr>
        <w:spacing w:before="1" w:line="216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0"/>
          <w:sz w:val="28"/>
          <w:szCs w:val="28"/>
        </w:rPr>
        <w:t>填</w:t>
      </w:r>
      <w:r>
        <w:rPr>
          <w:rFonts w:ascii="仿宋" w:hAnsi="仿宋" w:eastAsia="仿宋" w:cs="仿宋"/>
          <w:spacing w:val="-10"/>
          <w:sz w:val="28"/>
          <w:szCs w:val="28"/>
        </w:rPr>
        <w:t xml:space="preserve">表人：     填报日期： </w:t>
      </w:r>
      <w:r>
        <w:rPr>
          <w:rFonts w:hint="eastAsia" w:ascii="仿宋" w:hAnsi="仿宋" w:eastAsia="仿宋" w:cs="仿宋"/>
          <w:spacing w:val="-10"/>
          <w:sz w:val="28"/>
          <w:szCs w:val="28"/>
          <w:lang w:val="en-US" w:eastAsia="zh-CN"/>
        </w:rPr>
        <w:t>2023.3</w:t>
      </w:r>
      <w:r>
        <w:rPr>
          <w:rFonts w:ascii="仿宋" w:hAnsi="仿宋" w:eastAsia="仿宋" w:cs="仿宋"/>
          <w:spacing w:val="-10"/>
          <w:sz w:val="28"/>
          <w:szCs w:val="28"/>
        </w:rPr>
        <w:t xml:space="preserve">     联系电话：</w:t>
      </w:r>
      <w:r>
        <w:rPr>
          <w:rFonts w:hint="eastAsia" w:ascii="仿宋" w:hAnsi="仿宋" w:eastAsia="仿宋" w:cs="仿宋"/>
          <w:spacing w:val="-10"/>
          <w:sz w:val="28"/>
          <w:szCs w:val="28"/>
          <w:lang w:val="en-US" w:eastAsia="zh-CN"/>
        </w:rPr>
        <w:t>5252669</w:t>
      </w:r>
      <w:r>
        <w:rPr>
          <w:rFonts w:ascii="仿宋" w:hAnsi="仿宋" w:eastAsia="仿宋" w:cs="仿宋"/>
          <w:spacing w:val="-10"/>
          <w:sz w:val="28"/>
          <w:szCs w:val="28"/>
        </w:rPr>
        <w:t xml:space="preserve">   单位负责人签字：</w:t>
      </w:r>
    </w:p>
    <w:p w14:paraId="12166802">
      <w:pPr>
        <w:sectPr>
          <w:pgSz w:w="11906" w:h="16839"/>
          <w:pgMar w:top="400" w:right="1112" w:bottom="400" w:left="1111" w:header="0" w:footer="0" w:gutter="0"/>
          <w:cols w:space="720" w:num="1"/>
        </w:sectPr>
      </w:pPr>
    </w:p>
    <w:p w14:paraId="64CBC643">
      <w:pPr>
        <w:spacing w:before="91" w:line="223" w:lineRule="auto"/>
        <w:ind w:left="92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5"/>
          <w:sz w:val="28"/>
          <w:szCs w:val="28"/>
        </w:rPr>
        <w:t>附</w:t>
      </w:r>
      <w:r>
        <w:rPr>
          <w:rFonts w:ascii="仿宋" w:hAnsi="仿宋" w:eastAsia="仿宋" w:cs="仿宋"/>
          <w:spacing w:val="-23"/>
          <w:sz w:val="28"/>
          <w:szCs w:val="28"/>
        </w:rPr>
        <w:t>件 4</w:t>
      </w:r>
    </w:p>
    <w:p w14:paraId="3A7379B8">
      <w:pPr>
        <w:spacing w:line="308" w:lineRule="auto"/>
        <w:rPr>
          <w:rFonts w:ascii="Arial"/>
          <w:sz w:val="21"/>
        </w:rPr>
      </w:pPr>
    </w:p>
    <w:p w14:paraId="71BD67B0">
      <w:pPr>
        <w:spacing w:before="185" w:line="185" w:lineRule="auto"/>
        <w:ind w:left="2634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部门整体支出绩效自评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表</w:t>
      </w:r>
    </w:p>
    <w:p w14:paraId="24A95C8E"/>
    <w:p w14:paraId="2973D88A">
      <w:pPr>
        <w:spacing w:line="53" w:lineRule="exact"/>
      </w:pPr>
    </w:p>
    <w:tbl>
      <w:tblPr>
        <w:tblStyle w:val="9"/>
        <w:tblW w:w="1008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1079"/>
        <w:gridCol w:w="953"/>
        <w:gridCol w:w="1255"/>
        <w:gridCol w:w="95"/>
        <w:gridCol w:w="1310"/>
        <w:gridCol w:w="1268"/>
        <w:gridCol w:w="716"/>
        <w:gridCol w:w="881"/>
        <w:gridCol w:w="1442"/>
      </w:tblGrid>
      <w:tr w14:paraId="4F8098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1084" w:type="dxa"/>
            <w:vAlign w:val="top"/>
          </w:tcPr>
          <w:p w14:paraId="148DE56D">
            <w:pPr>
              <w:spacing w:line="191" w:lineRule="auto"/>
              <w:ind w:left="11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县直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预</w:t>
            </w:r>
          </w:p>
          <w:p w14:paraId="267EABA4">
            <w:pPr>
              <w:spacing w:line="191" w:lineRule="auto"/>
              <w:ind w:left="12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算</w:t>
            </w: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部门</w:t>
            </w:r>
          </w:p>
          <w:p w14:paraId="09FC4226">
            <w:pPr>
              <w:spacing w:before="1" w:line="204" w:lineRule="auto"/>
              <w:ind w:left="11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名称</w:t>
            </w:r>
          </w:p>
        </w:tc>
        <w:tc>
          <w:tcPr>
            <w:tcW w:w="8999" w:type="dxa"/>
            <w:gridSpan w:val="9"/>
            <w:vAlign w:val="top"/>
          </w:tcPr>
          <w:p w14:paraId="6040795A">
            <w:pPr>
              <w:rPr>
                <w:sz w:val="30"/>
                <w:szCs w:val="30"/>
              </w:rPr>
            </w:pPr>
          </w:p>
          <w:p w14:paraId="2186F198">
            <w:pPr>
              <w:tabs>
                <w:tab w:val="left" w:pos="1165"/>
              </w:tabs>
              <w:bidi w:val="0"/>
              <w:jc w:val="left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30"/>
                <w:szCs w:val="30"/>
                <w:lang w:eastAsia="zh-CN"/>
              </w:rPr>
              <w:tab/>
            </w:r>
            <w:r>
              <w:rPr>
                <w:rFonts w:hint="eastAsia" w:eastAsia="宋体" w:cs="Arial"/>
                <w:snapToGrid w:val="0"/>
                <w:color w:val="000000"/>
                <w:kern w:val="0"/>
                <w:sz w:val="30"/>
                <w:szCs w:val="30"/>
                <w:lang w:eastAsia="zh-CN"/>
              </w:rPr>
              <w:t>辰溪县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农村经营服务站</w:t>
            </w:r>
          </w:p>
        </w:tc>
      </w:tr>
      <w:tr w14:paraId="40F223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 w14:paraId="577050F1">
            <w:pPr>
              <w:spacing w:line="270" w:lineRule="auto"/>
              <w:rPr>
                <w:rFonts w:ascii="Arial"/>
                <w:sz w:val="21"/>
              </w:rPr>
            </w:pPr>
          </w:p>
          <w:p w14:paraId="686AB530">
            <w:pPr>
              <w:spacing w:line="271" w:lineRule="auto"/>
              <w:rPr>
                <w:rFonts w:ascii="Arial"/>
                <w:sz w:val="21"/>
              </w:rPr>
            </w:pPr>
          </w:p>
          <w:p w14:paraId="28E2DE92">
            <w:pPr>
              <w:spacing w:before="75" w:line="204" w:lineRule="auto"/>
              <w:ind w:left="111" w:right="17" w:firstLine="7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年度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预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32"/>
                <w:sz w:val="23"/>
                <w:szCs w:val="23"/>
              </w:rPr>
              <w:t>算申请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3"/>
                <w:szCs w:val="23"/>
              </w:rPr>
              <w:t>(</w:t>
            </w:r>
            <w:r>
              <w:rPr>
                <w:rFonts w:ascii="仿宋" w:hAnsi="仿宋" w:eastAsia="仿宋" w:cs="仿宋"/>
                <w:spacing w:val="-14"/>
                <w:sz w:val="23"/>
                <w:szCs w:val="23"/>
              </w:rPr>
              <w:t xml:space="preserve"> 万元 )</w:t>
            </w:r>
          </w:p>
        </w:tc>
        <w:tc>
          <w:tcPr>
            <w:tcW w:w="2032" w:type="dxa"/>
            <w:gridSpan w:val="2"/>
            <w:vAlign w:val="top"/>
          </w:tcPr>
          <w:p w14:paraId="130FF53A">
            <w:pPr>
              <w:rPr>
                <w:rFonts w:ascii="Arial"/>
                <w:sz w:val="21"/>
              </w:rPr>
            </w:pPr>
          </w:p>
        </w:tc>
        <w:tc>
          <w:tcPr>
            <w:tcW w:w="1255" w:type="dxa"/>
            <w:vAlign w:val="top"/>
          </w:tcPr>
          <w:p w14:paraId="4B0DCACD">
            <w:pPr>
              <w:spacing w:line="194" w:lineRule="auto"/>
              <w:ind w:left="519" w:right="145" w:hanging="36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年初预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算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数</w:t>
            </w:r>
          </w:p>
        </w:tc>
        <w:tc>
          <w:tcPr>
            <w:tcW w:w="1405" w:type="dxa"/>
            <w:gridSpan w:val="2"/>
            <w:vAlign w:val="top"/>
          </w:tcPr>
          <w:p w14:paraId="4B04492A">
            <w:pPr>
              <w:spacing w:line="194" w:lineRule="auto"/>
              <w:ind w:left="596" w:right="218" w:hanging="36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全年预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算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数</w:t>
            </w:r>
          </w:p>
        </w:tc>
        <w:tc>
          <w:tcPr>
            <w:tcW w:w="1268" w:type="dxa"/>
            <w:vAlign w:val="top"/>
          </w:tcPr>
          <w:p w14:paraId="69940B51">
            <w:pPr>
              <w:spacing w:line="194" w:lineRule="auto"/>
              <w:ind w:left="528" w:right="149" w:hanging="36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全年执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行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数</w:t>
            </w:r>
          </w:p>
        </w:tc>
        <w:tc>
          <w:tcPr>
            <w:tcW w:w="716" w:type="dxa"/>
            <w:vAlign w:val="top"/>
          </w:tcPr>
          <w:p w14:paraId="06D38076">
            <w:pPr>
              <w:spacing w:before="107" w:line="226" w:lineRule="auto"/>
              <w:ind w:left="13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分值</w:t>
            </w:r>
          </w:p>
        </w:tc>
        <w:tc>
          <w:tcPr>
            <w:tcW w:w="881" w:type="dxa"/>
            <w:vAlign w:val="top"/>
          </w:tcPr>
          <w:p w14:paraId="5160F555">
            <w:pPr>
              <w:spacing w:line="187" w:lineRule="auto"/>
              <w:ind w:left="21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执行</w:t>
            </w:r>
          </w:p>
          <w:p w14:paraId="46A4B393">
            <w:pPr>
              <w:spacing w:before="1" w:line="200" w:lineRule="auto"/>
              <w:ind w:left="33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z w:val="23"/>
                <w:szCs w:val="23"/>
              </w:rPr>
              <w:t>率</w:t>
            </w:r>
          </w:p>
        </w:tc>
        <w:tc>
          <w:tcPr>
            <w:tcW w:w="1442" w:type="dxa"/>
            <w:vAlign w:val="top"/>
          </w:tcPr>
          <w:p w14:paraId="12A63A03">
            <w:pPr>
              <w:spacing w:before="107" w:line="225" w:lineRule="auto"/>
              <w:ind w:left="49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得分</w:t>
            </w:r>
          </w:p>
        </w:tc>
      </w:tr>
      <w:tr w14:paraId="3AC394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 w14:paraId="2F806FBA">
            <w:pPr>
              <w:rPr>
                <w:rFonts w:ascii="Arial"/>
                <w:sz w:val="21"/>
              </w:rPr>
            </w:pPr>
          </w:p>
        </w:tc>
        <w:tc>
          <w:tcPr>
            <w:tcW w:w="2032" w:type="dxa"/>
            <w:gridSpan w:val="2"/>
            <w:vAlign w:val="top"/>
          </w:tcPr>
          <w:p w14:paraId="49601837">
            <w:pPr>
              <w:spacing w:line="205" w:lineRule="auto"/>
              <w:ind w:left="30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8"/>
                <w:sz w:val="22"/>
                <w:szCs w:val="22"/>
              </w:rPr>
              <w:t>年度资金总</w:t>
            </w:r>
            <w:r>
              <w:rPr>
                <w:rFonts w:ascii="仿宋" w:hAnsi="仿宋" w:eastAsia="仿宋" w:cs="仿宋"/>
                <w:spacing w:val="17"/>
                <w:sz w:val="22"/>
                <w:szCs w:val="22"/>
              </w:rPr>
              <w:t>额</w:t>
            </w:r>
          </w:p>
        </w:tc>
        <w:tc>
          <w:tcPr>
            <w:tcW w:w="1255" w:type="dxa"/>
            <w:vAlign w:val="top"/>
          </w:tcPr>
          <w:p w14:paraId="252EE2B4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295.1</w:t>
            </w:r>
          </w:p>
        </w:tc>
        <w:tc>
          <w:tcPr>
            <w:tcW w:w="1405" w:type="dxa"/>
            <w:gridSpan w:val="2"/>
            <w:vAlign w:val="top"/>
          </w:tcPr>
          <w:p w14:paraId="1D049418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632.5</w:t>
            </w:r>
          </w:p>
        </w:tc>
        <w:tc>
          <w:tcPr>
            <w:tcW w:w="1268" w:type="dxa"/>
            <w:vAlign w:val="top"/>
          </w:tcPr>
          <w:p w14:paraId="49A4C985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632.5</w:t>
            </w:r>
          </w:p>
        </w:tc>
        <w:tc>
          <w:tcPr>
            <w:tcW w:w="716" w:type="dxa"/>
            <w:vAlign w:val="top"/>
          </w:tcPr>
          <w:p w14:paraId="48784689">
            <w:pPr>
              <w:spacing w:before="29" w:line="194" w:lineRule="auto"/>
              <w:ind w:left="26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</w:p>
        </w:tc>
        <w:tc>
          <w:tcPr>
            <w:tcW w:w="881" w:type="dxa"/>
            <w:vAlign w:val="top"/>
          </w:tcPr>
          <w:p w14:paraId="55F9BD0F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100%</w:t>
            </w:r>
          </w:p>
        </w:tc>
        <w:tc>
          <w:tcPr>
            <w:tcW w:w="1442" w:type="dxa"/>
            <w:vAlign w:val="top"/>
          </w:tcPr>
          <w:p w14:paraId="0C0C0164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94</w:t>
            </w:r>
          </w:p>
        </w:tc>
      </w:tr>
      <w:tr w14:paraId="29855F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 w14:paraId="2EF927F3">
            <w:pPr>
              <w:rPr>
                <w:rFonts w:ascii="Arial"/>
                <w:sz w:val="21"/>
              </w:rPr>
            </w:pPr>
          </w:p>
        </w:tc>
        <w:tc>
          <w:tcPr>
            <w:tcW w:w="4692" w:type="dxa"/>
            <w:gridSpan w:val="5"/>
            <w:vAlign w:val="top"/>
          </w:tcPr>
          <w:p w14:paraId="79423A2E">
            <w:pPr>
              <w:spacing w:line="196" w:lineRule="auto"/>
              <w:ind w:left="113"/>
              <w:rPr>
                <w:rFonts w:hint="default" w:ascii="仿宋" w:hAnsi="仿宋" w:eastAsia="仿宋" w:cs="仿宋"/>
                <w:sz w:val="23"/>
                <w:szCs w:val="23"/>
                <w:lang w:val="en-US" w:eastAsia="zh-CN"/>
              </w:rPr>
            </w:pP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按收入性质分：</w:t>
            </w:r>
            <w:r>
              <w:rPr>
                <w:rFonts w:hint="eastAsia" w:ascii="仿宋" w:hAnsi="仿宋" w:eastAsia="仿宋" w:cs="仿宋"/>
                <w:spacing w:val="7"/>
                <w:sz w:val="23"/>
                <w:szCs w:val="23"/>
                <w:lang w:val="en-US" w:eastAsia="zh-CN"/>
              </w:rPr>
              <w:t>295.1</w:t>
            </w:r>
          </w:p>
        </w:tc>
        <w:tc>
          <w:tcPr>
            <w:tcW w:w="4307" w:type="dxa"/>
            <w:gridSpan w:val="4"/>
            <w:vAlign w:val="top"/>
          </w:tcPr>
          <w:p w14:paraId="23B78294">
            <w:pPr>
              <w:spacing w:line="196" w:lineRule="auto"/>
              <w:ind w:left="11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按支出性质分：</w:t>
            </w:r>
          </w:p>
        </w:tc>
      </w:tr>
      <w:tr w14:paraId="6B298B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 w14:paraId="4CBB3480">
            <w:pPr>
              <w:rPr>
                <w:rFonts w:ascii="Arial"/>
                <w:sz w:val="21"/>
              </w:rPr>
            </w:pPr>
          </w:p>
        </w:tc>
        <w:tc>
          <w:tcPr>
            <w:tcW w:w="4692" w:type="dxa"/>
            <w:gridSpan w:val="5"/>
            <w:vAlign w:val="top"/>
          </w:tcPr>
          <w:p w14:paraId="6CEC810A">
            <w:pPr>
              <w:spacing w:line="205" w:lineRule="auto"/>
              <w:ind w:left="352"/>
              <w:rPr>
                <w:rFonts w:hint="default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其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中：    一般公共预算：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val="en-US" w:eastAsia="zh-CN"/>
              </w:rPr>
              <w:t>295.1</w:t>
            </w:r>
          </w:p>
        </w:tc>
        <w:tc>
          <w:tcPr>
            <w:tcW w:w="4307" w:type="dxa"/>
            <w:gridSpan w:val="4"/>
            <w:vAlign w:val="top"/>
          </w:tcPr>
          <w:p w14:paraId="248B982E">
            <w:pPr>
              <w:spacing w:line="205" w:lineRule="auto"/>
              <w:ind w:left="11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8"/>
                <w:sz w:val="22"/>
                <w:szCs w:val="22"/>
              </w:rPr>
              <w:t>其</w:t>
            </w:r>
            <w:r>
              <w:rPr>
                <w:rFonts w:ascii="仿宋" w:hAnsi="仿宋" w:eastAsia="仿宋" w:cs="仿宋"/>
                <w:spacing w:val="16"/>
                <w:sz w:val="22"/>
                <w:szCs w:val="22"/>
              </w:rPr>
              <w:t>中：基本支出：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269.28</w:t>
            </w:r>
          </w:p>
        </w:tc>
      </w:tr>
      <w:tr w14:paraId="1356FE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 w14:paraId="5BD0DAE9">
            <w:pPr>
              <w:rPr>
                <w:rFonts w:ascii="Arial"/>
                <w:sz w:val="21"/>
              </w:rPr>
            </w:pPr>
          </w:p>
        </w:tc>
        <w:tc>
          <w:tcPr>
            <w:tcW w:w="4692" w:type="dxa"/>
            <w:gridSpan w:val="5"/>
            <w:vAlign w:val="top"/>
          </w:tcPr>
          <w:p w14:paraId="40D35DD5">
            <w:pPr>
              <w:spacing w:line="205" w:lineRule="auto"/>
              <w:ind w:left="107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0"/>
                <w:sz w:val="22"/>
                <w:szCs w:val="22"/>
              </w:rPr>
              <w:t>政</w:t>
            </w:r>
            <w:r>
              <w:rPr>
                <w:rFonts w:ascii="仿宋" w:hAnsi="仿宋" w:eastAsia="仿宋" w:cs="仿宋"/>
                <w:spacing w:val="15"/>
                <w:sz w:val="22"/>
                <w:szCs w:val="22"/>
              </w:rPr>
              <w:t>府性基金拨款：</w:t>
            </w:r>
          </w:p>
        </w:tc>
        <w:tc>
          <w:tcPr>
            <w:tcW w:w="4307" w:type="dxa"/>
            <w:gridSpan w:val="4"/>
            <w:vAlign w:val="top"/>
          </w:tcPr>
          <w:p w14:paraId="7C19E600">
            <w:pPr>
              <w:spacing w:line="205" w:lineRule="auto"/>
              <w:ind w:left="83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5"/>
                <w:sz w:val="22"/>
                <w:szCs w:val="22"/>
              </w:rPr>
              <w:t>项</w:t>
            </w:r>
            <w:r>
              <w:rPr>
                <w:rFonts w:ascii="仿宋" w:hAnsi="仿宋" w:eastAsia="仿宋" w:cs="仿宋"/>
                <w:spacing w:val="13"/>
                <w:sz w:val="22"/>
                <w:szCs w:val="22"/>
              </w:rPr>
              <w:t>目支出：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510.25</w:t>
            </w:r>
          </w:p>
        </w:tc>
      </w:tr>
      <w:tr w14:paraId="0D68A7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vAlign w:val="top"/>
          </w:tcPr>
          <w:p w14:paraId="34E009CC">
            <w:pPr>
              <w:rPr>
                <w:rFonts w:ascii="Arial"/>
                <w:sz w:val="21"/>
              </w:rPr>
            </w:pPr>
          </w:p>
        </w:tc>
        <w:tc>
          <w:tcPr>
            <w:tcW w:w="4692" w:type="dxa"/>
            <w:gridSpan w:val="5"/>
            <w:vAlign w:val="top"/>
          </w:tcPr>
          <w:p w14:paraId="5BC952BE">
            <w:pPr>
              <w:spacing w:line="205" w:lineRule="auto"/>
              <w:ind w:left="11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23"/>
                <w:sz w:val="22"/>
                <w:szCs w:val="22"/>
              </w:rPr>
              <w:t>纳</w:t>
            </w:r>
            <w:r>
              <w:rPr>
                <w:rFonts w:ascii="仿宋" w:hAnsi="仿宋" w:eastAsia="仿宋" w:cs="仿宋"/>
                <w:spacing w:val="17"/>
                <w:sz w:val="22"/>
                <w:szCs w:val="22"/>
              </w:rPr>
              <w:t>入专户管理的非税收入拨款：</w:t>
            </w:r>
          </w:p>
        </w:tc>
        <w:tc>
          <w:tcPr>
            <w:tcW w:w="4307" w:type="dxa"/>
            <w:gridSpan w:val="4"/>
            <w:vAlign w:val="top"/>
          </w:tcPr>
          <w:p w14:paraId="7F8B1D41">
            <w:pPr>
              <w:rPr>
                <w:rFonts w:ascii="Arial"/>
                <w:sz w:val="21"/>
              </w:rPr>
            </w:pPr>
          </w:p>
        </w:tc>
      </w:tr>
      <w:tr w14:paraId="610EBD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 w14:paraId="31BC4CCD">
            <w:pPr>
              <w:rPr>
                <w:rFonts w:ascii="Arial"/>
                <w:sz w:val="21"/>
              </w:rPr>
            </w:pPr>
          </w:p>
        </w:tc>
        <w:tc>
          <w:tcPr>
            <w:tcW w:w="4692" w:type="dxa"/>
            <w:gridSpan w:val="5"/>
            <w:vAlign w:val="top"/>
          </w:tcPr>
          <w:p w14:paraId="78A77BC9">
            <w:pPr>
              <w:spacing w:line="205" w:lineRule="auto"/>
              <w:ind w:left="179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4"/>
                <w:sz w:val="22"/>
                <w:szCs w:val="22"/>
              </w:rPr>
              <w:t>其他资金：</w:t>
            </w:r>
          </w:p>
        </w:tc>
        <w:tc>
          <w:tcPr>
            <w:tcW w:w="4307" w:type="dxa"/>
            <w:gridSpan w:val="4"/>
            <w:vAlign w:val="top"/>
          </w:tcPr>
          <w:p w14:paraId="1E54020D">
            <w:pPr>
              <w:rPr>
                <w:rFonts w:ascii="Arial"/>
                <w:sz w:val="21"/>
              </w:rPr>
            </w:pPr>
          </w:p>
        </w:tc>
      </w:tr>
      <w:tr w14:paraId="3EC0BD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084" w:type="dxa"/>
            <w:vMerge w:val="restart"/>
            <w:tcBorders>
              <w:bottom w:val="nil"/>
            </w:tcBorders>
            <w:vAlign w:val="top"/>
          </w:tcPr>
          <w:p w14:paraId="0EB2864C">
            <w:pPr>
              <w:spacing w:before="1" w:line="198" w:lineRule="auto"/>
              <w:ind w:left="182" w:right="180" w:firstLine="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年度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总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23"/>
                <w:szCs w:val="23"/>
              </w:rPr>
              <w:t>体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目标</w:t>
            </w:r>
          </w:p>
        </w:tc>
        <w:tc>
          <w:tcPr>
            <w:tcW w:w="4692" w:type="dxa"/>
            <w:gridSpan w:val="5"/>
            <w:vAlign w:val="top"/>
          </w:tcPr>
          <w:p w14:paraId="0681B42C">
            <w:pPr>
              <w:spacing w:line="205" w:lineRule="auto"/>
              <w:ind w:left="188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6"/>
                <w:sz w:val="22"/>
                <w:szCs w:val="22"/>
              </w:rPr>
              <w:t>预</w:t>
            </w:r>
            <w:r>
              <w:rPr>
                <w:rFonts w:ascii="仿宋" w:hAnsi="仿宋" w:eastAsia="仿宋" w:cs="仿宋"/>
                <w:spacing w:val="15"/>
                <w:sz w:val="22"/>
                <w:szCs w:val="22"/>
              </w:rPr>
              <w:t>期目标</w:t>
            </w:r>
          </w:p>
        </w:tc>
        <w:tc>
          <w:tcPr>
            <w:tcW w:w="4307" w:type="dxa"/>
            <w:gridSpan w:val="4"/>
            <w:vAlign w:val="top"/>
          </w:tcPr>
          <w:p w14:paraId="6DB9046D">
            <w:pPr>
              <w:spacing w:line="205" w:lineRule="auto"/>
              <w:ind w:left="145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18"/>
                <w:sz w:val="22"/>
                <w:szCs w:val="22"/>
              </w:rPr>
              <w:t>实</w:t>
            </w:r>
            <w:r>
              <w:rPr>
                <w:rFonts w:ascii="仿宋" w:hAnsi="仿宋" w:eastAsia="仿宋" w:cs="仿宋"/>
                <w:spacing w:val="16"/>
                <w:sz w:val="22"/>
                <w:szCs w:val="22"/>
              </w:rPr>
              <w:t>际完成情况</w:t>
            </w:r>
          </w:p>
        </w:tc>
      </w:tr>
      <w:tr w14:paraId="7D3190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084" w:type="dxa"/>
            <w:vMerge w:val="continue"/>
            <w:tcBorders>
              <w:top w:val="nil"/>
            </w:tcBorders>
            <w:vAlign w:val="top"/>
          </w:tcPr>
          <w:p w14:paraId="2DAAB7F5">
            <w:pPr>
              <w:rPr>
                <w:rFonts w:ascii="Arial"/>
                <w:sz w:val="21"/>
              </w:rPr>
            </w:pPr>
          </w:p>
        </w:tc>
        <w:tc>
          <w:tcPr>
            <w:tcW w:w="4692" w:type="dxa"/>
            <w:gridSpan w:val="5"/>
            <w:vAlign w:val="top"/>
          </w:tcPr>
          <w:p w14:paraId="53D80FA1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ind w:firstLine="420" w:firstLineChars="200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</w:rPr>
              <w:t>预期目标</w:t>
            </w:r>
            <w:r>
              <w:rPr>
                <w:rFonts w:hint="eastAsia" w:eastAsia="宋体"/>
                <w:lang w:val="en-US" w:eastAsia="zh-CN"/>
              </w:rPr>
              <w:t>: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加强农民负担监管工作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认真完成土地确权颁证后续各项工作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依托县农村产权交易平台规范土地流转、盘活农村资产资源；积极发展壮大村集体经济。加强新型农业经营主体规范管理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完善农村宅基地管理与改革工作各项机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加强新型农业经营主体规范管理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。</w:t>
            </w:r>
          </w:p>
          <w:p w14:paraId="253B4725">
            <w:pPr>
              <w:widowControl/>
              <w:jc w:val="both"/>
              <w:rPr>
                <w:rFonts w:hint="default"/>
                <w:lang w:val="en-US" w:eastAsia="zh-CN"/>
              </w:rPr>
            </w:pPr>
          </w:p>
          <w:p w14:paraId="540302D4">
            <w:pPr>
              <w:rPr>
                <w:rFonts w:ascii="Arial"/>
                <w:sz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</w:p>
        </w:tc>
        <w:tc>
          <w:tcPr>
            <w:tcW w:w="4307" w:type="dxa"/>
            <w:gridSpan w:val="4"/>
            <w:vAlign w:val="top"/>
          </w:tcPr>
          <w:p w14:paraId="772D6CD4">
            <w:pPr>
              <w:widowControl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实际完成情况　</w:t>
            </w:r>
          </w:p>
          <w:p w14:paraId="044F9AEE">
            <w:pPr>
              <w:spacing w:line="560" w:lineRule="exact"/>
              <w:ind w:firstLine="40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农民负担监管工作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: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检查中未发现涉农部门乱收费及惠农补贴未落实等情况。土地确权颁证后续各项工作目前已入馆档案98111户，3月份完成了1822户档案缺失资料的收集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经清查核实，我县2021年农村集体资产总额为1268915963.38万元，负债总额为36470833.8万元，所有者权益总额为1232445129.58万元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;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受理宅基地审批512宗，审批通过475宗，其余37宗正办理手续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;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全县有工商共注册登记的农民合作社1078家，其中：2022年新增28家; 工商共注册登记的家庭农场345家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;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通过申报，取得省级批复或认定的有：省级示范区域性农业社会化综合服务中心项目建设1个（辰溪县千鑫生态农业农民专业合作社）、省级示范社4家、省级示范家庭农场4家;市级批复或认定的有：市级示范社9家、市级示范家庭农场10家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;县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级批复或认定的有：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级示范社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家、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级示范家庭农场1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家。</w:t>
            </w:r>
          </w:p>
          <w:p w14:paraId="211C4AB4">
            <w:pPr>
              <w:spacing w:line="560" w:lineRule="exact"/>
              <w:ind w:firstLine="420" w:firstLineChars="200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  <w:p w14:paraId="0CC78BEC">
            <w:pPr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</w:p>
        </w:tc>
      </w:tr>
      <w:tr w14:paraId="025956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084" w:type="dxa"/>
            <w:vMerge w:val="restart"/>
            <w:tcBorders>
              <w:bottom w:val="nil"/>
            </w:tcBorders>
            <w:textDirection w:val="tbRlV"/>
            <w:vAlign w:val="top"/>
          </w:tcPr>
          <w:p w14:paraId="4674CB2E">
            <w:pPr>
              <w:spacing w:line="333" w:lineRule="auto"/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:</w:t>
            </w:r>
          </w:p>
          <w:p w14:paraId="41D938C7">
            <w:pPr>
              <w:spacing w:before="77" w:line="216" w:lineRule="auto"/>
              <w:ind w:left="328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1"/>
                <w:sz w:val="23"/>
                <w:szCs w:val="23"/>
              </w:rPr>
              <w:t>绩</w:t>
            </w:r>
            <w:r>
              <w:rPr>
                <w:rFonts w:ascii="仿宋" w:hAnsi="仿宋" w:eastAsia="仿宋" w:cs="仿宋"/>
                <w:spacing w:val="9"/>
                <w:sz w:val="23"/>
                <w:szCs w:val="23"/>
              </w:rPr>
              <w:t>效指标</w:t>
            </w:r>
          </w:p>
        </w:tc>
        <w:tc>
          <w:tcPr>
            <w:tcW w:w="1079" w:type="dxa"/>
            <w:vAlign w:val="top"/>
          </w:tcPr>
          <w:p w14:paraId="1ACA1888">
            <w:pPr>
              <w:spacing w:before="110" w:line="209" w:lineRule="auto"/>
              <w:ind w:left="421" w:right="179" w:hanging="22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一级</w:t>
            </w:r>
            <w:r>
              <w:rPr>
                <w:rFonts w:ascii="仿宋" w:hAnsi="仿宋" w:eastAsia="仿宋" w:cs="仿宋"/>
                <w:spacing w:val="1"/>
                <w:sz w:val="23"/>
                <w:szCs w:val="23"/>
              </w:rPr>
              <w:t>指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标</w:t>
            </w:r>
          </w:p>
        </w:tc>
        <w:tc>
          <w:tcPr>
            <w:tcW w:w="953" w:type="dxa"/>
            <w:vAlign w:val="top"/>
          </w:tcPr>
          <w:p w14:paraId="7380AEF9">
            <w:pPr>
              <w:spacing w:before="110" w:line="209" w:lineRule="auto"/>
              <w:ind w:left="359" w:right="114" w:hanging="22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二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级指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标</w:t>
            </w:r>
          </w:p>
        </w:tc>
        <w:tc>
          <w:tcPr>
            <w:tcW w:w="1350" w:type="dxa"/>
            <w:gridSpan w:val="2"/>
            <w:vAlign w:val="top"/>
          </w:tcPr>
          <w:p w14:paraId="623D634D">
            <w:pPr>
              <w:spacing w:before="229" w:line="225" w:lineRule="auto"/>
              <w:ind w:left="219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三级指标</w:t>
            </w:r>
          </w:p>
        </w:tc>
        <w:tc>
          <w:tcPr>
            <w:tcW w:w="1310" w:type="dxa"/>
            <w:vAlign w:val="top"/>
          </w:tcPr>
          <w:p w14:paraId="446BD9B1">
            <w:pPr>
              <w:spacing w:before="109" w:line="210" w:lineRule="auto"/>
              <w:ind w:left="114" w:right="105" w:firstLine="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27"/>
                <w:sz w:val="23"/>
                <w:szCs w:val="23"/>
              </w:rPr>
              <w:t>年</w:t>
            </w:r>
            <w:r>
              <w:rPr>
                <w:rFonts w:ascii="仿宋" w:hAnsi="仿宋" w:eastAsia="仿宋" w:cs="仿宋"/>
                <w:spacing w:val="-26"/>
                <w:sz w:val="23"/>
                <w:szCs w:val="23"/>
              </w:rPr>
              <w:t xml:space="preserve"> 度 指 标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值</w:t>
            </w:r>
          </w:p>
        </w:tc>
        <w:tc>
          <w:tcPr>
            <w:tcW w:w="1268" w:type="dxa"/>
            <w:vAlign w:val="top"/>
          </w:tcPr>
          <w:p w14:paraId="315B5B26">
            <w:pPr>
              <w:spacing w:before="109" w:line="210" w:lineRule="auto"/>
              <w:ind w:left="116" w:right="101" w:firstLine="1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3"/>
                <w:sz w:val="23"/>
                <w:szCs w:val="23"/>
              </w:rPr>
              <w:t>实</w:t>
            </w:r>
            <w:r>
              <w:rPr>
                <w:rFonts w:ascii="仿宋" w:hAnsi="仿宋" w:eastAsia="仿宋" w:cs="仿宋"/>
                <w:spacing w:val="-52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3"/>
                <w:szCs w:val="23"/>
              </w:rPr>
              <w:t>际</w:t>
            </w:r>
            <w:r>
              <w:rPr>
                <w:rFonts w:ascii="仿宋" w:hAnsi="仿宋" w:eastAsia="仿宋" w:cs="仿宋"/>
                <w:spacing w:val="-61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3"/>
                <w:szCs w:val="23"/>
              </w:rPr>
              <w:t>完</w:t>
            </w:r>
            <w:r>
              <w:rPr>
                <w:rFonts w:ascii="仿宋" w:hAnsi="仿宋" w:eastAsia="仿宋" w:cs="仿宋"/>
                <w:spacing w:val="-69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3"/>
                <w:szCs w:val="23"/>
              </w:rPr>
              <w:t>成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值</w:t>
            </w:r>
          </w:p>
        </w:tc>
        <w:tc>
          <w:tcPr>
            <w:tcW w:w="716" w:type="dxa"/>
            <w:vAlign w:val="top"/>
          </w:tcPr>
          <w:p w14:paraId="001BE86F">
            <w:pPr>
              <w:spacing w:before="229" w:line="226" w:lineRule="auto"/>
              <w:ind w:left="13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分值</w:t>
            </w:r>
          </w:p>
        </w:tc>
        <w:tc>
          <w:tcPr>
            <w:tcW w:w="881" w:type="dxa"/>
            <w:vAlign w:val="top"/>
          </w:tcPr>
          <w:p w14:paraId="55A660CC">
            <w:pPr>
              <w:spacing w:before="229" w:line="225" w:lineRule="auto"/>
              <w:ind w:left="21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得分</w:t>
            </w:r>
          </w:p>
        </w:tc>
        <w:tc>
          <w:tcPr>
            <w:tcW w:w="1442" w:type="dxa"/>
            <w:vAlign w:val="top"/>
          </w:tcPr>
          <w:p w14:paraId="4D970961">
            <w:pPr>
              <w:spacing w:before="2" w:line="193" w:lineRule="auto"/>
              <w:ind w:left="117" w:right="107" w:hanging="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5"/>
                <w:sz w:val="23"/>
                <w:szCs w:val="23"/>
              </w:rPr>
              <w:t>偏</w:t>
            </w:r>
            <w:r>
              <w:rPr>
                <w:rFonts w:ascii="仿宋" w:hAnsi="仿宋" w:eastAsia="仿宋" w:cs="仿宋"/>
                <w:spacing w:val="12"/>
                <w:sz w:val="23"/>
                <w:szCs w:val="23"/>
              </w:rPr>
              <w:t>差原因分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23"/>
                <w:szCs w:val="23"/>
              </w:rPr>
              <w:t>析</w:t>
            </w:r>
            <w:r>
              <w:rPr>
                <w:rFonts w:ascii="仿宋" w:hAnsi="仿宋" w:eastAsia="仿宋" w:cs="仿宋"/>
                <w:spacing w:val="12"/>
                <w:sz w:val="23"/>
                <w:szCs w:val="23"/>
              </w:rPr>
              <w:t>及改进措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施</w:t>
            </w:r>
          </w:p>
        </w:tc>
      </w:tr>
      <w:tr w14:paraId="747C00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0DFCE9A"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 w14:paraId="30FD0442">
            <w:pPr>
              <w:spacing w:line="308" w:lineRule="auto"/>
              <w:rPr>
                <w:rFonts w:ascii="Arial"/>
                <w:sz w:val="21"/>
              </w:rPr>
            </w:pPr>
          </w:p>
          <w:p w14:paraId="54B49EE6">
            <w:pPr>
              <w:spacing w:line="308" w:lineRule="auto"/>
              <w:rPr>
                <w:rFonts w:ascii="Arial"/>
                <w:sz w:val="21"/>
              </w:rPr>
            </w:pPr>
          </w:p>
          <w:p w14:paraId="663498AC">
            <w:pPr>
              <w:spacing w:line="308" w:lineRule="auto"/>
              <w:rPr>
                <w:rFonts w:ascii="Arial"/>
                <w:sz w:val="21"/>
              </w:rPr>
            </w:pPr>
          </w:p>
          <w:p w14:paraId="7F3807F4">
            <w:pPr>
              <w:spacing w:before="75" w:line="193" w:lineRule="auto"/>
              <w:ind w:left="18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产出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指</w:t>
            </w:r>
          </w:p>
          <w:p w14:paraId="5FB86BA8">
            <w:pPr>
              <w:spacing w:before="1" w:line="383" w:lineRule="auto"/>
              <w:ind w:left="196" w:right="190" w:firstLine="225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标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4"/>
                <w:sz w:val="23"/>
                <w:szCs w:val="23"/>
              </w:rPr>
              <w:t>(5</w:t>
            </w: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 xml:space="preserve">0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分</w:t>
            </w:r>
            <w:r>
              <w:rPr>
                <w:rFonts w:ascii="Times New Roman" w:hAnsi="Times New Roman" w:eastAsia="Times New Roman" w:cs="Times New Roman"/>
                <w:spacing w:val="2"/>
                <w:sz w:val="23"/>
                <w:szCs w:val="23"/>
              </w:rPr>
              <w:t>)</w:t>
            </w:r>
          </w:p>
        </w:tc>
        <w:tc>
          <w:tcPr>
            <w:tcW w:w="953" w:type="dxa"/>
            <w:tcBorders>
              <w:bottom w:val="nil"/>
            </w:tcBorders>
            <w:vAlign w:val="top"/>
          </w:tcPr>
          <w:p w14:paraId="68E44E3D">
            <w:pPr>
              <w:spacing w:before="120" w:line="209" w:lineRule="auto"/>
              <w:ind w:left="360" w:right="114" w:hanging="23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数</w:t>
            </w: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量指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标</w:t>
            </w:r>
          </w:p>
        </w:tc>
        <w:tc>
          <w:tcPr>
            <w:tcW w:w="1350" w:type="dxa"/>
            <w:gridSpan w:val="2"/>
            <w:vAlign w:val="top"/>
          </w:tcPr>
          <w:p w14:paraId="5DDE9A98"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10万农户</w:t>
            </w:r>
          </w:p>
        </w:tc>
        <w:tc>
          <w:tcPr>
            <w:tcW w:w="1310" w:type="dxa"/>
            <w:vAlign w:val="top"/>
          </w:tcPr>
          <w:p w14:paraId="655BB818"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adjustRightInd w:val="0"/>
              <w:snapToGrid w:val="0"/>
              <w:spacing w:line="560" w:lineRule="exact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土地确权颁证后续各项工作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’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盘活农村资产资源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积极发展壮大村集体经济。加强新型农业经营主体规范管理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完善农村宅基地管理与改革工作各项机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加强新型农业经营主体规范管理</w:t>
            </w:r>
          </w:p>
          <w:p w14:paraId="65090AD0"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268" w:type="dxa"/>
            <w:vAlign w:val="center"/>
          </w:tcPr>
          <w:p w14:paraId="76D54B1A">
            <w:pPr>
              <w:widowControl/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土地确权颁证后续各项工作目前已入馆档案98111户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;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经清查核实，我县2021年农村集体资产总额为1268915963.38万元，负债总额为36470833.8万元，所有者权益总额为1232445129.58万元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;</w:t>
            </w:r>
          </w:p>
          <w:p w14:paraId="5B6499AF"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受理宅基地审批512宗，审批通过475宗，其余37宗正办理手续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;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全县有工商共注册登记的农民合作社1078家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</w:p>
          <w:p w14:paraId="798F1833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</w:p>
        </w:tc>
        <w:tc>
          <w:tcPr>
            <w:tcW w:w="716" w:type="dxa"/>
            <w:vAlign w:val="center"/>
          </w:tcPr>
          <w:p w14:paraId="30971998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81" w:type="dxa"/>
            <w:vAlign w:val="center"/>
          </w:tcPr>
          <w:p w14:paraId="3B0AD784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442" w:type="dxa"/>
            <w:vAlign w:val="center"/>
          </w:tcPr>
          <w:p w14:paraId="3013DFF9">
            <w:pPr>
              <w:widowControl/>
              <w:jc w:val="both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加强业务宣传</w:t>
            </w:r>
          </w:p>
        </w:tc>
      </w:tr>
      <w:tr w14:paraId="6225CC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9809B9C"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 w14:paraId="16664571">
            <w:pPr>
              <w:rPr>
                <w:rFonts w:ascii="Arial"/>
                <w:sz w:val="21"/>
              </w:rPr>
            </w:pPr>
          </w:p>
        </w:tc>
        <w:tc>
          <w:tcPr>
            <w:tcW w:w="953" w:type="dxa"/>
            <w:tcBorders>
              <w:bottom w:val="nil"/>
            </w:tcBorders>
            <w:vAlign w:val="top"/>
          </w:tcPr>
          <w:p w14:paraId="48EC6B00">
            <w:pPr>
              <w:spacing w:before="122" w:line="209" w:lineRule="auto"/>
              <w:ind w:left="360" w:right="114" w:hanging="23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质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量指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标</w:t>
            </w:r>
          </w:p>
        </w:tc>
        <w:tc>
          <w:tcPr>
            <w:tcW w:w="1350" w:type="dxa"/>
            <w:gridSpan w:val="2"/>
            <w:vAlign w:val="top"/>
          </w:tcPr>
          <w:p w14:paraId="31F5F933"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Align w:val="center"/>
          </w:tcPr>
          <w:p w14:paraId="5950B3C2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农民宣传、培训、专项治理</w:t>
            </w:r>
          </w:p>
        </w:tc>
        <w:tc>
          <w:tcPr>
            <w:tcW w:w="1268" w:type="dxa"/>
            <w:vAlign w:val="center"/>
          </w:tcPr>
          <w:p w14:paraId="5D49BE26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农村经营体制得到进一步稳定、成员身份确定、村集体支持权属认定</w:t>
            </w:r>
          </w:p>
        </w:tc>
        <w:tc>
          <w:tcPr>
            <w:tcW w:w="716" w:type="dxa"/>
            <w:vAlign w:val="center"/>
          </w:tcPr>
          <w:p w14:paraId="1762F4FA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81" w:type="dxa"/>
            <w:vAlign w:val="center"/>
          </w:tcPr>
          <w:p w14:paraId="7EDC4A73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442" w:type="dxa"/>
            <w:vAlign w:val="center"/>
          </w:tcPr>
          <w:p w14:paraId="2C391E2C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加强宣传</w:t>
            </w:r>
          </w:p>
        </w:tc>
      </w:tr>
      <w:tr w14:paraId="0A75FA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604A515"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 w14:paraId="7AA5FEF7">
            <w:pPr>
              <w:rPr>
                <w:rFonts w:ascii="Arial"/>
                <w:sz w:val="21"/>
              </w:rPr>
            </w:pPr>
          </w:p>
        </w:tc>
        <w:tc>
          <w:tcPr>
            <w:tcW w:w="953" w:type="dxa"/>
            <w:tcBorders>
              <w:bottom w:val="nil"/>
            </w:tcBorders>
            <w:vAlign w:val="top"/>
          </w:tcPr>
          <w:p w14:paraId="746F6B0B">
            <w:pPr>
              <w:spacing w:before="120" w:line="209" w:lineRule="auto"/>
              <w:ind w:left="360" w:right="114" w:hanging="215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"/>
                <w:sz w:val="23"/>
                <w:szCs w:val="23"/>
              </w:rPr>
              <w:t>时效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指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标</w:t>
            </w:r>
          </w:p>
        </w:tc>
        <w:tc>
          <w:tcPr>
            <w:tcW w:w="1350" w:type="dxa"/>
            <w:gridSpan w:val="2"/>
            <w:vAlign w:val="top"/>
          </w:tcPr>
          <w:p w14:paraId="4D48BA97"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Align w:val="center"/>
          </w:tcPr>
          <w:p w14:paraId="3F692861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2022年1-12月</w:t>
            </w:r>
          </w:p>
        </w:tc>
        <w:tc>
          <w:tcPr>
            <w:tcW w:w="1268" w:type="dxa"/>
            <w:vAlign w:val="center"/>
          </w:tcPr>
          <w:p w14:paraId="4842F595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按规定时间完成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716" w:type="dxa"/>
            <w:vAlign w:val="center"/>
          </w:tcPr>
          <w:p w14:paraId="04E79C0F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881" w:type="dxa"/>
            <w:vAlign w:val="center"/>
          </w:tcPr>
          <w:p w14:paraId="1C7CBE1F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442" w:type="dxa"/>
            <w:vAlign w:val="top"/>
          </w:tcPr>
          <w:p w14:paraId="4C56EECA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33F89D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4EBB3BD"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 w14:paraId="4BD63AB6">
            <w:pPr>
              <w:rPr>
                <w:rFonts w:ascii="Arial"/>
                <w:sz w:val="21"/>
              </w:rPr>
            </w:pPr>
          </w:p>
        </w:tc>
        <w:tc>
          <w:tcPr>
            <w:tcW w:w="953" w:type="dxa"/>
            <w:tcBorders>
              <w:bottom w:val="nil"/>
            </w:tcBorders>
            <w:vAlign w:val="top"/>
          </w:tcPr>
          <w:p w14:paraId="02F57FAF">
            <w:pPr>
              <w:spacing w:before="122" w:line="209" w:lineRule="auto"/>
              <w:ind w:left="360" w:right="114" w:hanging="232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成本</w:t>
            </w: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指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标</w:t>
            </w:r>
          </w:p>
        </w:tc>
        <w:tc>
          <w:tcPr>
            <w:tcW w:w="1350" w:type="dxa"/>
            <w:gridSpan w:val="2"/>
            <w:vAlign w:val="top"/>
          </w:tcPr>
          <w:p w14:paraId="7303EA00"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Align w:val="center"/>
          </w:tcPr>
          <w:p w14:paraId="477C7A77">
            <w:pPr>
              <w:widowControl/>
              <w:jc w:val="both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成本降低</w:t>
            </w:r>
          </w:p>
        </w:tc>
        <w:tc>
          <w:tcPr>
            <w:tcW w:w="1268" w:type="dxa"/>
            <w:vAlign w:val="center"/>
          </w:tcPr>
          <w:p w14:paraId="2525F94A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成本降低</w:t>
            </w:r>
          </w:p>
        </w:tc>
        <w:tc>
          <w:tcPr>
            <w:tcW w:w="716" w:type="dxa"/>
            <w:vAlign w:val="center"/>
          </w:tcPr>
          <w:p w14:paraId="426A2702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881" w:type="dxa"/>
            <w:vAlign w:val="center"/>
          </w:tcPr>
          <w:p w14:paraId="0F002105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442" w:type="dxa"/>
            <w:vAlign w:val="top"/>
          </w:tcPr>
          <w:p w14:paraId="78BBA1B2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316402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308ED97"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 w14:paraId="56170C5F">
            <w:pPr>
              <w:spacing w:line="247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page">
                        <wp:posOffset>113030</wp:posOffset>
                      </wp:positionH>
                      <wp:positionV relativeFrom="page">
                        <wp:posOffset>1958975</wp:posOffset>
                      </wp:positionV>
                      <wp:extent cx="470535" cy="203835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0535" cy="203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75D2C99">
                                  <w:pPr>
                                    <w:spacing w:before="20" w:line="225" w:lineRule="auto"/>
                                    <w:ind w:left="20"/>
                                    <w:rPr>
                                      <w:rFonts w:ascii="仿宋" w:hAnsi="仿宋" w:eastAsia="仿宋" w:cs="仿宋"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rFonts w:ascii="仿宋" w:hAnsi="仿宋" w:eastAsia="仿宋" w:cs="仿宋"/>
                                      <w:spacing w:val="4"/>
                                      <w:sz w:val="23"/>
                                      <w:szCs w:val="23"/>
                                    </w:rPr>
                                    <w:t>满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pacing w:val="3"/>
                                      <w:sz w:val="23"/>
                                      <w:szCs w:val="23"/>
                                    </w:rPr>
                                    <w:t>意度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8.9pt;margin-top:154.25pt;height:16.05pt;width:37.05pt;mso-position-horizontal-relative:page;mso-position-vertical-relative:page;z-index:251659264;mso-width-relative:page;mso-height-relative:page;" filled="f" stroked="f" coordsize="21600,21600" o:gfxdata="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IJangXYAAAACQEAAA8AAAAAAAAAAQAgAAAAIgAAAGRycy9kb3ducmV2LnhtbFBLAQIU&#10;ABQAAAAIAIdO4kC4VmM9ugEAAHEDAAAOAAAAAAAAAAEAIAAAACcBAABkcnMvZTJvRG9jLnhtbFBL&#10;BQYAAAAABgAGAFkBAABT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275D2C99">
                            <w:pPr>
                              <w:spacing w:before="20" w:line="225" w:lineRule="auto"/>
                              <w:ind w:left="20"/>
                              <w:rPr>
                                <w:rFonts w:ascii="仿宋" w:hAnsi="仿宋" w:eastAsia="仿宋" w:cs="仿宋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仿宋" w:hAnsi="仿宋" w:eastAsia="仿宋" w:cs="仿宋"/>
                                <w:spacing w:val="4"/>
                                <w:sz w:val="23"/>
                                <w:szCs w:val="23"/>
                              </w:rPr>
                              <w:t>满</w:t>
                            </w:r>
                            <w:r>
                              <w:rPr>
                                <w:rFonts w:ascii="仿宋" w:hAnsi="仿宋" w:eastAsia="仿宋" w:cs="仿宋"/>
                                <w:spacing w:val="3"/>
                                <w:sz w:val="23"/>
                                <w:szCs w:val="23"/>
                              </w:rPr>
                              <w:t>意度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5D61EBC">
            <w:pPr>
              <w:spacing w:line="247" w:lineRule="auto"/>
              <w:rPr>
                <w:rFonts w:ascii="Arial"/>
                <w:sz w:val="21"/>
              </w:rPr>
            </w:pPr>
          </w:p>
          <w:p w14:paraId="6964996D">
            <w:pPr>
              <w:spacing w:line="247" w:lineRule="auto"/>
              <w:rPr>
                <w:rFonts w:ascii="Arial"/>
                <w:sz w:val="21"/>
              </w:rPr>
            </w:pPr>
          </w:p>
          <w:p w14:paraId="0784F32F">
            <w:pPr>
              <w:spacing w:before="74" w:line="193" w:lineRule="auto"/>
              <w:ind w:left="11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效</w:t>
            </w: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益指</w:t>
            </w:r>
          </w:p>
          <w:p w14:paraId="6E7FD06C">
            <w:pPr>
              <w:spacing w:line="225" w:lineRule="auto"/>
              <w:ind w:left="11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标</w:t>
            </w:r>
          </w:p>
          <w:p w14:paraId="6E60F2E7">
            <w:pPr>
              <w:spacing w:before="199" w:line="193" w:lineRule="auto"/>
              <w:ind w:left="10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(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30</w:t>
            </w:r>
          </w:p>
          <w:p w14:paraId="04F5D6A7">
            <w:pPr>
              <w:spacing w:line="226" w:lineRule="auto"/>
              <w:ind w:left="114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分</w:t>
            </w:r>
            <w:r>
              <w:rPr>
                <w:rFonts w:ascii="仿宋" w:hAnsi="仿宋" w:eastAsia="仿宋" w:cs="仿宋"/>
                <w:spacing w:val="1"/>
                <w:sz w:val="23"/>
                <w:szCs w:val="23"/>
              </w:rPr>
              <w:t>)</w:t>
            </w:r>
          </w:p>
        </w:tc>
        <w:tc>
          <w:tcPr>
            <w:tcW w:w="953" w:type="dxa"/>
            <w:tcBorders>
              <w:bottom w:val="nil"/>
            </w:tcBorders>
            <w:vAlign w:val="top"/>
          </w:tcPr>
          <w:p w14:paraId="4C07762B">
            <w:pPr>
              <w:spacing w:before="120" w:line="209" w:lineRule="auto"/>
              <w:ind w:left="135" w:right="114" w:hanging="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经济</w:t>
            </w: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效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益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指标</w:t>
            </w:r>
          </w:p>
        </w:tc>
        <w:tc>
          <w:tcPr>
            <w:tcW w:w="1350" w:type="dxa"/>
            <w:gridSpan w:val="2"/>
            <w:vAlign w:val="top"/>
          </w:tcPr>
          <w:p w14:paraId="1550B754"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Align w:val="center"/>
          </w:tcPr>
          <w:p w14:paraId="139462F1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有序推进农村土地流转，</w:t>
            </w: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促进农村经济持续发展</w:t>
            </w:r>
          </w:p>
        </w:tc>
        <w:tc>
          <w:tcPr>
            <w:tcW w:w="1268" w:type="dxa"/>
            <w:vAlign w:val="center"/>
          </w:tcPr>
          <w:p w14:paraId="6D35AA44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98%以上</w:t>
            </w:r>
          </w:p>
        </w:tc>
        <w:tc>
          <w:tcPr>
            <w:tcW w:w="716" w:type="dxa"/>
            <w:vAlign w:val="center"/>
          </w:tcPr>
          <w:p w14:paraId="2B4A5C15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81" w:type="dxa"/>
            <w:vAlign w:val="center"/>
          </w:tcPr>
          <w:p w14:paraId="449FA1B4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442" w:type="dxa"/>
            <w:vAlign w:val="center"/>
          </w:tcPr>
          <w:p w14:paraId="74885574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推进行业发展，服务于民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1E7146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6C1F158"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 w14:paraId="6D655D47">
            <w:pPr>
              <w:rPr>
                <w:rFonts w:ascii="Arial"/>
                <w:sz w:val="21"/>
              </w:rPr>
            </w:pPr>
          </w:p>
        </w:tc>
        <w:tc>
          <w:tcPr>
            <w:tcW w:w="953" w:type="dxa"/>
            <w:tcBorders>
              <w:bottom w:val="nil"/>
            </w:tcBorders>
            <w:vAlign w:val="top"/>
          </w:tcPr>
          <w:p w14:paraId="5733FAC8">
            <w:pPr>
              <w:spacing w:before="122" w:line="209" w:lineRule="auto"/>
              <w:ind w:left="135" w:right="114" w:hanging="8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社会效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益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指标</w:t>
            </w:r>
          </w:p>
        </w:tc>
        <w:tc>
          <w:tcPr>
            <w:tcW w:w="1350" w:type="dxa"/>
            <w:gridSpan w:val="2"/>
            <w:vAlign w:val="top"/>
          </w:tcPr>
          <w:p w14:paraId="2A6A9B6E"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Align w:val="center"/>
          </w:tcPr>
          <w:p w14:paraId="1036FA53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稳定</w:t>
            </w:r>
          </w:p>
        </w:tc>
        <w:tc>
          <w:tcPr>
            <w:tcW w:w="1268" w:type="dxa"/>
            <w:vAlign w:val="center"/>
          </w:tcPr>
          <w:p w14:paraId="5261F699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716" w:type="dxa"/>
            <w:vAlign w:val="center"/>
          </w:tcPr>
          <w:p w14:paraId="5E39BC3C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881" w:type="dxa"/>
            <w:vAlign w:val="center"/>
          </w:tcPr>
          <w:p w14:paraId="2FDD3CB5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442" w:type="dxa"/>
            <w:vAlign w:val="center"/>
          </w:tcPr>
          <w:p w14:paraId="6C491BE6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推进行业发展，服务于民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797389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AD9F2FD"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 w14:paraId="6B7D9D4E">
            <w:pPr>
              <w:rPr>
                <w:rFonts w:ascii="Arial"/>
                <w:sz w:val="21"/>
              </w:rPr>
            </w:pPr>
          </w:p>
        </w:tc>
        <w:tc>
          <w:tcPr>
            <w:tcW w:w="953" w:type="dxa"/>
            <w:tcBorders>
              <w:bottom w:val="nil"/>
            </w:tcBorders>
            <w:vAlign w:val="top"/>
          </w:tcPr>
          <w:p w14:paraId="009D85F6">
            <w:pPr>
              <w:spacing w:before="120" w:line="209" w:lineRule="auto"/>
              <w:ind w:left="135" w:right="114" w:firstLine="1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生态</w:t>
            </w:r>
            <w:r>
              <w:rPr>
                <w:rFonts w:ascii="仿宋" w:hAnsi="仿宋" w:eastAsia="仿宋" w:cs="仿宋"/>
                <w:spacing w:val="1"/>
                <w:sz w:val="23"/>
                <w:szCs w:val="23"/>
              </w:rPr>
              <w:t>效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益</w:t>
            </w: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指标</w:t>
            </w:r>
          </w:p>
        </w:tc>
        <w:tc>
          <w:tcPr>
            <w:tcW w:w="1350" w:type="dxa"/>
            <w:gridSpan w:val="2"/>
            <w:vAlign w:val="top"/>
          </w:tcPr>
          <w:p w14:paraId="4EDFA80F"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Align w:val="center"/>
          </w:tcPr>
          <w:p w14:paraId="1AB66772">
            <w:pPr>
              <w:widowControl/>
              <w:jc w:val="both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促进农村经济持续发展</w:t>
            </w:r>
          </w:p>
        </w:tc>
        <w:tc>
          <w:tcPr>
            <w:tcW w:w="1268" w:type="dxa"/>
            <w:vAlign w:val="center"/>
          </w:tcPr>
          <w:p w14:paraId="0954F5D5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98%以上</w:t>
            </w:r>
          </w:p>
        </w:tc>
        <w:tc>
          <w:tcPr>
            <w:tcW w:w="716" w:type="dxa"/>
            <w:vAlign w:val="center"/>
          </w:tcPr>
          <w:p w14:paraId="2BA75F6D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81" w:type="dxa"/>
            <w:vAlign w:val="center"/>
          </w:tcPr>
          <w:p w14:paraId="4F52202B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42" w:type="dxa"/>
            <w:vAlign w:val="center"/>
          </w:tcPr>
          <w:p w14:paraId="3675CF80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提高生产生活条件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1537AA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1BDE08C"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 w14:paraId="60EC1847">
            <w:pPr>
              <w:rPr>
                <w:rFonts w:ascii="Arial"/>
                <w:sz w:val="21"/>
              </w:rPr>
            </w:pPr>
          </w:p>
        </w:tc>
        <w:tc>
          <w:tcPr>
            <w:tcW w:w="953" w:type="dxa"/>
            <w:tcBorders>
              <w:bottom w:val="nil"/>
            </w:tcBorders>
            <w:vAlign w:val="top"/>
          </w:tcPr>
          <w:p w14:paraId="7D318853">
            <w:pPr>
              <w:spacing w:before="55" w:line="193" w:lineRule="auto"/>
              <w:ind w:left="13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可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持续</w:t>
            </w:r>
          </w:p>
          <w:p w14:paraId="6819CF1E">
            <w:pPr>
              <w:spacing w:line="192" w:lineRule="auto"/>
              <w:ind w:left="13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影</w:t>
            </w: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响指</w:t>
            </w:r>
          </w:p>
          <w:p w14:paraId="5BB1EB7D">
            <w:pPr>
              <w:spacing w:line="225" w:lineRule="auto"/>
              <w:ind w:left="360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标</w:t>
            </w:r>
          </w:p>
        </w:tc>
        <w:tc>
          <w:tcPr>
            <w:tcW w:w="1350" w:type="dxa"/>
            <w:gridSpan w:val="2"/>
            <w:vAlign w:val="top"/>
          </w:tcPr>
          <w:p w14:paraId="3F3F8323"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Align w:val="center"/>
          </w:tcPr>
          <w:p w14:paraId="3A40AE0A">
            <w:pPr>
              <w:widowControl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完成率达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1268" w:type="dxa"/>
            <w:vAlign w:val="center"/>
          </w:tcPr>
          <w:p w14:paraId="4F235B89">
            <w:pPr>
              <w:widowControl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99%以上</w:t>
            </w:r>
          </w:p>
        </w:tc>
        <w:tc>
          <w:tcPr>
            <w:tcW w:w="716" w:type="dxa"/>
            <w:vAlign w:val="center"/>
          </w:tcPr>
          <w:p w14:paraId="1AB3BC56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81" w:type="dxa"/>
            <w:vAlign w:val="center"/>
          </w:tcPr>
          <w:p w14:paraId="557EE8B6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42" w:type="dxa"/>
            <w:vAlign w:val="center"/>
          </w:tcPr>
          <w:p w14:paraId="3C58DF58">
            <w:pPr>
              <w:widowControl/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提高生产生活条件</w:t>
            </w:r>
          </w:p>
        </w:tc>
      </w:tr>
      <w:tr w14:paraId="7A988A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10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38A69CF"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tcBorders>
              <w:bottom w:val="nil"/>
            </w:tcBorders>
            <w:vAlign w:val="top"/>
          </w:tcPr>
          <w:p w14:paraId="4FF1FFB5">
            <w:pPr>
              <w:spacing w:before="230" w:line="193" w:lineRule="auto"/>
              <w:ind w:left="307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指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标</w:t>
            </w:r>
          </w:p>
          <w:p w14:paraId="75E14313">
            <w:pPr>
              <w:spacing w:line="192" w:lineRule="auto"/>
              <w:ind w:left="29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(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10</w:t>
            </w:r>
          </w:p>
          <w:p w14:paraId="5DA0FDA3">
            <w:pPr>
              <w:spacing w:line="202" w:lineRule="auto"/>
              <w:ind w:left="306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2"/>
                <w:sz w:val="23"/>
                <w:szCs w:val="23"/>
              </w:rPr>
              <w:t>分</w:t>
            </w:r>
            <w:r>
              <w:rPr>
                <w:rFonts w:ascii="仿宋" w:hAnsi="仿宋" w:eastAsia="仿宋" w:cs="仿宋"/>
                <w:spacing w:val="1"/>
                <w:sz w:val="23"/>
                <w:szCs w:val="23"/>
              </w:rPr>
              <w:t>)</w:t>
            </w:r>
          </w:p>
        </w:tc>
        <w:tc>
          <w:tcPr>
            <w:tcW w:w="953" w:type="dxa"/>
            <w:tcBorders>
              <w:bottom w:val="nil"/>
            </w:tcBorders>
            <w:vAlign w:val="top"/>
          </w:tcPr>
          <w:p w14:paraId="2A207058">
            <w:pPr>
              <w:spacing w:before="109" w:line="204" w:lineRule="auto"/>
              <w:ind w:left="121" w:right="114" w:firstLine="3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服务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对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象满意</w:t>
            </w:r>
            <w:r>
              <w:rPr>
                <w:rFonts w:ascii="仿宋" w:hAnsi="仿宋" w:eastAsia="仿宋" w:cs="仿宋"/>
                <w:sz w:val="23"/>
                <w:szCs w:val="23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23"/>
                <w:szCs w:val="23"/>
              </w:rPr>
              <w:t>度指标</w:t>
            </w:r>
          </w:p>
        </w:tc>
        <w:tc>
          <w:tcPr>
            <w:tcW w:w="1350" w:type="dxa"/>
            <w:gridSpan w:val="2"/>
            <w:vAlign w:val="top"/>
          </w:tcPr>
          <w:p w14:paraId="04053585">
            <w:pPr>
              <w:rPr>
                <w:rFonts w:ascii="Arial"/>
                <w:sz w:val="21"/>
              </w:rPr>
            </w:pPr>
          </w:p>
        </w:tc>
        <w:tc>
          <w:tcPr>
            <w:tcW w:w="1310" w:type="dxa"/>
            <w:vAlign w:val="center"/>
          </w:tcPr>
          <w:p w14:paraId="63B77BD4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农民满意度达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90%以上</w:t>
            </w:r>
          </w:p>
        </w:tc>
        <w:tc>
          <w:tcPr>
            <w:tcW w:w="1268" w:type="dxa"/>
            <w:vAlign w:val="center"/>
          </w:tcPr>
          <w:p w14:paraId="7332E262">
            <w:pPr>
              <w:widowControl/>
              <w:jc w:val="both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农民满意度达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90%以上</w:t>
            </w:r>
          </w:p>
        </w:tc>
        <w:tc>
          <w:tcPr>
            <w:tcW w:w="716" w:type="dxa"/>
            <w:vAlign w:val="center"/>
          </w:tcPr>
          <w:p w14:paraId="78E41A58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881" w:type="dxa"/>
            <w:vAlign w:val="center"/>
          </w:tcPr>
          <w:p w14:paraId="0321B4B8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442" w:type="dxa"/>
            <w:vAlign w:val="center"/>
          </w:tcPr>
          <w:p w14:paraId="1E32BF54">
            <w:pPr>
              <w:widowControl/>
              <w:jc w:val="center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有效管理逐年提高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746DBA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7044" w:type="dxa"/>
            <w:gridSpan w:val="7"/>
            <w:vAlign w:val="top"/>
          </w:tcPr>
          <w:p w14:paraId="416B0D1E">
            <w:pPr>
              <w:spacing w:before="6" w:line="219" w:lineRule="auto"/>
              <w:ind w:left="3307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4"/>
                <w:sz w:val="21"/>
                <w:szCs w:val="21"/>
              </w:rPr>
              <w:t>总</w:t>
            </w:r>
            <w:r>
              <w:rPr>
                <w:rFonts w:hint="eastAsia" w:ascii="仿宋" w:hAnsi="仿宋" w:eastAsia="仿宋" w:cs="仿宋"/>
                <w:spacing w:val="-2"/>
                <w:sz w:val="21"/>
                <w:szCs w:val="21"/>
              </w:rPr>
              <w:t>分</w:t>
            </w:r>
          </w:p>
        </w:tc>
        <w:tc>
          <w:tcPr>
            <w:tcW w:w="716" w:type="dxa"/>
            <w:vAlign w:val="top"/>
          </w:tcPr>
          <w:p w14:paraId="54A32E9A">
            <w:pPr>
              <w:spacing w:before="47" w:line="194" w:lineRule="auto"/>
              <w:ind w:left="206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6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spacing w:val="-4"/>
                <w:sz w:val="21"/>
                <w:szCs w:val="21"/>
              </w:rPr>
              <w:t>00</w:t>
            </w:r>
          </w:p>
        </w:tc>
        <w:tc>
          <w:tcPr>
            <w:tcW w:w="881" w:type="dxa"/>
            <w:vAlign w:val="top"/>
          </w:tcPr>
          <w:p w14:paraId="71D10A7A">
            <w:pPr>
              <w:ind w:firstLine="556" w:firstLineChars="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1442" w:type="dxa"/>
            <w:vAlign w:val="top"/>
          </w:tcPr>
          <w:p w14:paraId="317BC6A0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</w:tbl>
    <w:p w14:paraId="513CC6CF">
      <w:pPr>
        <w:spacing w:before="47" w:line="217" w:lineRule="auto"/>
        <w:ind w:left="900"/>
        <w:rPr>
          <w:rFonts w:ascii="仿宋" w:hAnsi="仿宋" w:eastAsia="仿宋" w:cs="仿宋"/>
          <w:sz w:val="22"/>
          <w:szCs w:val="22"/>
        </w:rPr>
      </w:pPr>
      <w:r>
        <w:rPr>
          <w:rFonts w:ascii="仿宋" w:hAnsi="仿宋" w:eastAsia="仿宋" w:cs="仿宋"/>
          <w:spacing w:val="-14"/>
          <w:sz w:val="22"/>
          <w:szCs w:val="22"/>
        </w:rPr>
        <w:t>填表人</w:t>
      </w:r>
      <w:r>
        <w:rPr>
          <w:rFonts w:ascii="仿宋" w:hAnsi="仿宋" w:eastAsia="仿宋" w:cs="仿宋"/>
          <w:spacing w:val="-9"/>
          <w:sz w:val="22"/>
          <w:szCs w:val="22"/>
        </w:rPr>
        <w:t>：</w:t>
      </w:r>
      <w:r>
        <w:rPr>
          <w:rFonts w:ascii="仿宋" w:hAnsi="仿宋" w:eastAsia="仿宋" w:cs="仿宋"/>
          <w:spacing w:val="-7"/>
          <w:sz w:val="22"/>
          <w:szCs w:val="22"/>
        </w:rPr>
        <w:t xml:space="preserve">     填报日期：  </w:t>
      </w:r>
      <w:r>
        <w:rPr>
          <w:rFonts w:hint="eastAsia" w:ascii="仿宋" w:hAnsi="仿宋" w:eastAsia="仿宋" w:cs="仿宋"/>
          <w:spacing w:val="-7"/>
          <w:sz w:val="22"/>
          <w:szCs w:val="22"/>
          <w:lang w:val="en-US" w:eastAsia="zh-CN"/>
        </w:rPr>
        <w:t>2023.3</w:t>
      </w:r>
      <w:r>
        <w:rPr>
          <w:rFonts w:ascii="仿宋" w:hAnsi="仿宋" w:eastAsia="仿宋" w:cs="仿宋"/>
          <w:spacing w:val="-7"/>
          <w:sz w:val="22"/>
          <w:szCs w:val="22"/>
        </w:rPr>
        <w:t xml:space="preserve">        联系电话：</w:t>
      </w:r>
      <w:r>
        <w:rPr>
          <w:rFonts w:hint="eastAsia" w:ascii="仿宋" w:hAnsi="仿宋" w:eastAsia="仿宋" w:cs="仿宋"/>
          <w:spacing w:val="-7"/>
          <w:sz w:val="22"/>
          <w:szCs w:val="22"/>
          <w:lang w:val="en-US" w:eastAsia="zh-CN"/>
        </w:rPr>
        <w:t>5252669</w:t>
      </w:r>
      <w:r>
        <w:rPr>
          <w:rFonts w:ascii="仿宋" w:hAnsi="仿宋" w:eastAsia="仿宋" w:cs="仿宋"/>
          <w:spacing w:val="-7"/>
          <w:sz w:val="22"/>
          <w:szCs w:val="22"/>
        </w:rPr>
        <w:t xml:space="preserve">      单位负责人签字：</w:t>
      </w:r>
    </w:p>
    <w:p w14:paraId="6D1098CE">
      <w:pPr>
        <w:sectPr>
          <w:pgSz w:w="11906" w:h="16839"/>
          <w:pgMar w:top="400" w:right="909" w:bottom="400" w:left="908" w:header="0" w:footer="0" w:gutter="0"/>
          <w:cols w:space="720" w:num="1"/>
        </w:sectPr>
      </w:pPr>
    </w:p>
    <w:p w14:paraId="361C9E04">
      <w:pPr>
        <w:spacing w:before="91" w:line="223" w:lineRule="auto"/>
        <w:ind w:left="62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4"/>
          <w:sz w:val="28"/>
          <w:szCs w:val="28"/>
        </w:rPr>
        <w:t>附</w:t>
      </w:r>
      <w:r>
        <w:rPr>
          <w:rFonts w:ascii="仿宋" w:hAnsi="仿宋" w:eastAsia="仿宋" w:cs="仿宋"/>
          <w:spacing w:val="-21"/>
          <w:sz w:val="28"/>
          <w:szCs w:val="28"/>
        </w:rPr>
        <w:t>件 5</w:t>
      </w:r>
    </w:p>
    <w:p w14:paraId="63F95A0C">
      <w:pPr>
        <w:spacing w:before="218" w:line="214" w:lineRule="auto"/>
        <w:ind w:left="1941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5"/>
          <w:sz w:val="43"/>
          <w:szCs w:val="43"/>
        </w:rPr>
        <w:t>专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项资金绩效评价共性指标表</w:t>
      </w:r>
    </w:p>
    <w:p w14:paraId="7E072329"/>
    <w:p w14:paraId="1E011496">
      <w:pPr>
        <w:spacing w:line="143" w:lineRule="exact"/>
      </w:pPr>
    </w:p>
    <w:tbl>
      <w:tblPr>
        <w:tblStyle w:val="9"/>
        <w:tblW w:w="949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0"/>
        <w:gridCol w:w="364"/>
        <w:gridCol w:w="854"/>
        <w:gridCol w:w="416"/>
        <w:gridCol w:w="2315"/>
        <w:gridCol w:w="4667"/>
        <w:gridCol w:w="487"/>
      </w:tblGrid>
      <w:tr w14:paraId="6D7468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390" w:type="dxa"/>
            <w:textDirection w:val="tbRlV"/>
            <w:vAlign w:val="top"/>
          </w:tcPr>
          <w:p w14:paraId="6AD3EA91">
            <w:pPr>
              <w:spacing w:before="79" w:line="216" w:lineRule="auto"/>
              <w:ind w:left="11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18"/>
                <w:w w:val="98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</w:t>
            </w:r>
            <w:r>
              <w:rPr>
                <w:rFonts w:ascii="仿宋" w:hAnsi="仿宋" w:eastAsia="仿宋" w:cs="仿宋"/>
                <w:spacing w:val="-18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w w:val="98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</w:t>
            </w:r>
            <w:r>
              <w:rPr>
                <w:rFonts w:ascii="仿宋" w:hAnsi="仿宋" w:eastAsia="仿宋" w:cs="仿宋"/>
                <w:spacing w:val="-41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w w:val="98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</w:t>
            </w:r>
            <w:r>
              <w:rPr>
                <w:rFonts w:ascii="仿宋" w:hAnsi="仿宋" w:eastAsia="仿宋" w:cs="仿宋"/>
                <w:spacing w:val="-53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w w:val="98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  <w:tc>
          <w:tcPr>
            <w:tcW w:w="364" w:type="dxa"/>
            <w:textDirection w:val="tbRlV"/>
            <w:vAlign w:val="top"/>
          </w:tcPr>
          <w:p w14:paraId="34DF5FD7">
            <w:pPr>
              <w:spacing w:before="56" w:line="216" w:lineRule="auto"/>
              <w:ind w:left="7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27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  <w:r>
              <w:rPr>
                <w:rFonts w:ascii="仿宋" w:hAnsi="仿宋" w:eastAsia="仿宋" w:cs="仿宋"/>
                <w:spacing w:val="-22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22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</w:t>
            </w:r>
            <w:r>
              <w:rPr>
                <w:rFonts w:ascii="仿宋" w:hAnsi="仿宋" w:eastAsia="仿宋" w:cs="仿宋"/>
                <w:spacing w:val="-22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22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</w:t>
            </w:r>
            <w:r>
              <w:rPr>
                <w:rFonts w:ascii="仿宋" w:hAnsi="仿宋" w:eastAsia="仿宋" w:cs="仿宋"/>
                <w:spacing w:val="-22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22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  <w:tc>
          <w:tcPr>
            <w:tcW w:w="854" w:type="dxa"/>
            <w:vAlign w:val="top"/>
          </w:tcPr>
          <w:p w14:paraId="5CF3B62E">
            <w:pPr>
              <w:spacing w:before="273" w:line="248" w:lineRule="auto"/>
              <w:ind w:left="328" w:right="128" w:hanging="18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3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  <w:tc>
          <w:tcPr>
            <w:tcW w:w="416" w:type="dxa"/>
            <w:vAlign w:val="top"/>
          </w:tcPr>
          <w:p w14:paraId="071746B2">
            <w:pPr>
              <w:spacing w:before="274" w:line="233" w:lineRule="auto"/>
              <w:ind w:left="11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</w:t>
            </w:r>
          </w:p>
          <w:p w14:paraId="47971FFF">
            <w:pPr>
              <w:spacing w:line="226" w:lineRule="auto"/>
              <w:ind w:left="1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值</w:t>
            </w:r>
          </w:p>
        </w:tc>
        <w:tc>
          <w:tcPr>
            <w:tcW w:w="2315" w:type="dxa"/>
            <w:vAlign w:val="top"/>
          </w:tcPr>
          <w:p w14:paraId="3BD209FE">
            <w:pPr>
              <w:spacing w:line="329" w:lineRule="auto"/>
              <w:rPr>
                <w:rFonts w:ascii="Arial"/>
                <w:sz w:val="21"/>
              </w:rPr>
            </w:pPr>
          </w:p>
          <w:p w14:paraId="680AC65F">
            <w:pPr>
              <w:spacing w:before="62" w:line="226" w:lineRule="auto"/>
              <w:ind w:left="76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指标解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释</w:t>
            </w:r>
          </w:p>
        </w:tc>
        <w:tc>
          <w:tcPr>
            <w:tcW w:w="4667" w:type="dxa"/>
            <w:vAlign w:val="top"/>
          </w:tcPr>
          <w:p w14:paraId="650AE8CC">
            <w:pPr>
              <w:spacing w:line="329" w:lineRule="auto"/>
              <w:rPr>
                <w:rFonts w:ascii="Arial"/>
                <w:sz w:val="21"/>
              </w:rPr>
            </w:pPr>
          </w:p>
          <w:p w14:paraId="0D389E50">
            <w:pPr>
              <w:spacing w:before="62" w:line="226" w:lineRule="auto"/>
              <w:ind w:left="194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指标说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明</w:t>
            </w:r>
          </w:p>
        </w:tc>
        <w:tc>
          <w:tcPr>
            <w:tcW w:w="487" w:type="dxa"/>
            <w:vAlign w:val="top"/>
          </w:tcPr>
          <w:p w14:paraId="34F47D91">
            <w:pPr>
              <w:spacing w:before="274" w:line="233" w:lineRule="auto"/>
              <w:ind w:left="14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得</w:t>
            </w:r>
          </w:p>
          <w:p w14:paraId="176658B0">
            <w:pPr>
              <w:spacing w:line="227" w:lineRule="auto"/>
              <w:ind w:left="14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</w:t>
            </w:r>
          </w:p>
        </w:tc>
      </w:tr>
      <w:tr w14:paraId="2F47AE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390" w:type="dxa"/>
            <w:vMerge w:val="restart"/>
            <w:tcBorders>
              <w:bottom w:val="nil"/>
            </w:tcBorders>
            <w:vAlign w:val="top"/>
          </w:tcPr>
          <w:p w14:paraId="70FAEAE0">
            <w:pPr>
              <w:spacing w:line="245" w:lineRule="auto"/>
              <w:rPr>
                <w:rFonts w:ascii="Arial"/>
                <w:sz w:val="21"/>
              </w:rPr>
            </w:pPr>
          </w:p>
          <w:p w14:paraId="19893ABE">
            <w:pPr>
              <w:spacing w:line="245" w:lineRule="auto"/>
              <w:rPr>
                <w:rFonts w:ascii="Arial"/>
                <w:sz w:val="21"/>
              </w:rPr>
            </w:pPr>
          </w:p>
          <w:p w14:paraId="444B92ED">
            <w:pPr>
              <w:spacing w:line="245" w:lineRule="auto"/>
              <w:rPr>
                <w:rFonts w:ascii="Arial"/>
                <w:sz w:val="21"/>
              </w:rPr>
            </w:pPr>
          </w:p>
          <w:p w14:paraId="7954C901">
            <w:pPr>
              <w:spacing w:line="245" w:lineRule="auto"/>
              <w:rPr>
                <w:rFonts w:ascii="Arial"/>
                <w:sz w:val="21"/>
              </w:rPr>
            </w:pPr>
          </w:p>
          <w:p w14:paraId="4876A1CC">
            <w:pPr>
              <w:spacing w:line="245" w:lineRule="auto"/>
              <w:rPr>
                <w:rFonts w:ascii="Arial"/>
                <w:sz w:val="21"/>
              </w:rPr>
            </w:pPr>
          </w:p>
          <w:p w14:paraId="6265E607">
            <w:pPr>
              <w:spacing w:line="245" w:lineRule="auto"/>
              <w:rPr>
                <w:rFonts w:ascii="Arial"/>
                <w:sz w:val="21"/>
              </w:rPr>
            </w:pPr>
          </w:p>
          <w:p w14:paraId="00D11D83">
            <w:pPr>
              <w:spacing w:line="245" w:lineRule="auto"/>
              <w:rPr>
                <w:rFonts w:ascii="Arial"/>
                <w:sz w:val="21"/>
              </w:rPr>
            </w:pPr>
          </w:p>
          <w:p w14:paraId="716D1A65">
            <w:pPr>
              <w:spacing w:line="245" w:lineRule="auto"/>
              <w:rPr>
                <w:rFonts w:ascii="Arial"/>
                <w:sz w:val="21"/>
              </w:rPr>
            </w:pPr>
          </w:p>
          <w:p w14:paraId="10925CD3">
            <w:pPr>
              <w:spacing w:line="245" w:lineRule="auto"/>
              <w:rPr>
                <w:rFonts w:ascii="Arial"/>
                <w:sz w:val="21"/>
              </w:rPr>
            </w:pPr>
          </w:p>
          <w:p w14:paraId="0D5FBE4E">
            <w:pPr>
              <w:spacing w:line="245" w:lineRule="auto"/>
              <w:rPr>
                <w:rFonts w:ascii="Arial"/>
                <w:sz w:val="21"/>
              </w:rPr>
            </w:pPr>
          </w:p>
          <w:p w14:paraId="53BF07D1">
            <w:pPr>
              <w:spacing w:line="245" w:lineRule="auto"/>
              <w:rPr>
                <w:rFonts w:ascii="Arial"/>
                <w:sz w:val="21"/>
              </w:rPr>
            </w:pPr>
          </w:p>
          <w:p w14:paraId="2A5A9978">
            <w:pPr>
              <w:spacing w:line="246" w:lineRule="auto"/>
              <w:rPr>
                <w:rFonts w:ascii="Arial"/>
                <w:sz w:val="21"/>
              </w:rPr>
            </w:pPr>
          </w:p>
          <w:p w14:paraId="55F8039C">
            <w:pPr>
              <w:spacing w:before="62" w:line="480" w:lineRule="exact"/>
              <w:ind w:left="11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position w:val="22"/>
                <w:sz w:val="19"/>
                <w:szCs w:val="19"/>
              </w:rPr>
              <w:t>投</w:t>
            </w:r>
          </w:p>
          <w:p w14:paraId="1A00B792">
            <w:pPr>
              <w:spacing w:line="239" w:lineRule="auto"/>
              <w:ind w:left="11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入</w:t>
            </w:r>
          </w:p>
          <w:p w14:paraId="36EAE104">
            <w:pPr>
              <w:spacing w:before="259" w:line="194" w:lineRule="auto"/>
              <w:ind w:left="15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2</w:t>
            </w:r>
          </w:p>
          <w:p w14:paraId="13D35B8A">
            <w:pPr>
              <w:spacing w:before="39" w:line="193" w:lineRule="auto"/>
              <w:ind w:left="16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0</w:t>
            </w:r>
          </w:p>
        </w:tc>
        <w:tc>
          <w:tcPr>
            <w:tcW w:w="364" w:type="dxa"/>
            <w:vMerge w:val="restart"/>
            <w:tcBorders>
              <w:bottom w:val="nil"/>
            </w:tcBorders>
            <w:textDirection w:val="tbRlV"/>
            <w:vAlign w:val="top"/>
          </w:tcPr>
          <w:p w14:paraId="2E499592">
            <w:pPr>
              <w:spacing w:before="56" w:line="214" w:lineRule="auto"/>
              <w:ind w:left="176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7"/>
                <w:sz w:val="19"/>
                <w:szCs w:val="19"/>
              </w:rPr>
              <w:t>项</w:t>
            </w:r>
            <w:r>
              <w:rPr>
                <w:rFonts w:ascii="仿宋" w:hAnsi="仿宋" w:eastAsia="仿宋" w:cs="仿宋"/>
                <w:spacing w:val="-5"/>
                <w:sz w:val="19"/>
                <w:szCs w:val="19"/>
              </w:rPr>
              <w:t xml:space="preserve"> 目 立项</w:t>
            </w:r>
          </w:p>
        </w:tc>
        <w:tc>
          <w:tcPr>
            <w:tcW w:w="854" w:type="dxa"/>
            <w:vAlign w:val="top"/>
          </w:tcPr>
          <w:p w14:paraId="6AC9A99C">
            <w:pPr>
              <w:spacing w:before="278" w:line="227" w:lineRule="auto"/>
              <w:ind w:left="13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项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目立</w:t>
            </w:r>
          </w:p>
          <w:p w14:paraId="14D2988E">
            <w:pPr>
              <w:spacing w:before="6" w:line="227" w:lineRule="auto"/>
              <w:ind w:left="13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项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规范</w:t>
            </w:r>
          </w:p>
          <w:p w14:paraId="09CE6D3E">
            <w:pPr>
              <w:spacing w:before="5" w:line="224" w:lineRule="auto"/>
              <w:ind w:left="33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性</w:t>
            </w:r>
          </w:p>
        </w:tc>
        <w:tc>
          <w:tcPr>
            <w:tcW w:w="416" w:type="dxa"/>
            <w:vAlign w:val="top"/>
          </w:tcPr>
          <w:p w14:paraId="73686BBD">
            <w:pPr>
              <w:spacing w:line="479" w:lineRule="auto"/>
              <w:rPr>
                <w:rFonts w:ascii="Arial"/>
                <w:sz w:val="21"/>
              </w:rPr>
            </w:pPr>
          </w:p>
          <w:p w14:paraId="113F4DA5">
            <w:pPr>
              <w:spacing w:before="61" w:line="193" w:lineRule="auto"/>
              <w:ind w:left="12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6</w:t>
            </w:r>
          </w:p>
        </w:tc>
        <w:tc>
          <w:tcPr>
            <w:tcW w:w="2315" w:type="dxa"/>
            <w:vAlign w:val="top"/>
          </w:tcPr>
          <w:p w14:paraId="59398C41">
            <w:pPr>
              <w:spacing w:before="156" w:line="241" w:lineRule="auto"/>
              <w:ind w:left="118" w:right="106" w:hanging="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项目的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申请、设立过程是 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否符合相关要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求，用以反 </w:t>
            </w:r>
            <w:r>
              <w:rPr>
                <w:rFonts w:ascii="仿宋" w:hAnsi="仿宋" w:eastAsia="仿宋" w:cs="仿宋"/>
                <w:spacing w:val="22"/>
                <w:sz w:val="19"/>
                <w:szCs w:val="19"/>
              </w:rPr>
              <w:t>映</w:t>
            </w:r>
            <w:r>
              <w:rPr>
                <w:rFonts w:ascii="仿宋" w:hAnsi="仿宋" w:eastAsia="仿宋" w:cs="仿宋"/>
                <w:spacing w:val="18"/>
                <w:sz w:val="19"/>
                <w:szCs w:val="19"/>
              </w:rPr>
              <w:t>和考核项目立项的规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范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情况。</w:t>
            </w:r>
          </w:p>
        </w:tc>
        <w:tc>
          <w:tcPr>
            <w:tcW w:w="4667" w:type="dxa"/>
            <w:vAlign w:val="top"/>
          </w:tcPr>
          <w:p w14:paraId="0C8415B6">
            <w:pPr>
              <w:spacing w:before="24" w:line="226" w:lineRule="auto"/>
              <w:ind w:left="1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评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价要点：</w:t>
            </w:r>
          </w:p>
          <w:p w14:paraId="274C29D9">
            <w:pPr>
              <w:spacing w:before="19" w:line="233" w:lineRule="auto"/>
              <w:ind w:left="113" w:right="144" w:firstLine="1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①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项目是否按照规定的程序申请设立；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         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②所提交的文件、材料是否符合相关要求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；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      </w:t>
            </w:r>
            <w:r>
              <w:rPr>
                <w:rFonts w:ascii="仿宋" w:hAnsi="仿宋" w:eastAsia="仿宋" w:cs="仿宋"/>
                <w:spacing w:val="20"/>
                <w:sz w:val="19"/>
                <w:szCs w:val="19"/>
              </w:rPr>
              <w:t>③</w:t>
            </w: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事</w:t>
            </w: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前是否已经过必要的可行性研究、专家论证、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风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险评估、集体决策等。</w:t>
            </w:r>
          </w:p>
        </w:tc>
        <w:tc>
          <w:tcPr>
            <w:tcW w:w="487" w:type="dxa"/>
            <w:vAlign w:val="center"/>
          </w:tcPr>
          <w:p w14:paraId="7317A55A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</w:t>
            </w:r>
          </w:p>
        </w:tc>
      </w:tr>
      <w:tr w14:paraId="710F00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</w:trPr>
        <w:tc>
          <w:tcPr>
            <w:tcW w:w="390" w:type="dxa"/>
            <w:vMerge w:val="continue"/>
            <w:tcBorders>
              <w:top w:val="nil"/>
              <w:bottom w:val="nil"/>
            </w:tcBorders>
            <w:vAlign w:val="top"/>
          </w:tcPr>
          <w:p w14:paraId="2790A0F8">
            <w:pPr>
              <w:rPr>
                <w:rFonts w:ascii="Arial"/>
                <w:sz w:val="21"/>
              </w:rPr>
            </w:pPr>
          </w:p>
        </w:tc>
        <w:tc>
          <w:tcPr>
            <w:tcW w:w="3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B954BC6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0DB75FDC">
            <w:pPr>
              <w:spacing w:line="459" w:lineRule="auto"/>
              <w:rPr>
                <w:rFonts w:ascii="Arial"/>
                <w:sz w:val="21"/>
              </w:rPr>
            </w:pPr>
          </w:p>
          <w:p w14:paraId="0F9138F9">
            <w:pPr>
              <w:spacing w:before="61" w:line="227" w:lineRule="auto"/>
              <w:ind w:left="13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绩效目</w:t>
            </w:r>
          </w:p>
          <w:p w14:paraId="2C89B6A1">
            <w:pPr>
              <w:spacing w:before="6" w:line="226" w:lineRule="auto"/>
              <w:ind w:left="12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标合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理</w:t>
            </w:r>
          </w:p>
          <w:p w14:paraId="309D22D9">
            <w:pPr>
              <w:spacing w:before="7" w:line="224" w:lineRule="auto"/>
              <w:ind w:left="33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性</w:t>
            </w:r>
          </w:p>
        </w:tc>
        <w:tc>
          <w:tcPr>
            <w:tcW w:w="416" w:type="dxa"/>
            <w:vAlign w:val="top"/>
          </w:tcPr>
          <w:p w14:paraId="5FF56481">
            <w:pPr>
              <w:spacing w:line="241" w:lineRule="auto"/>
              <w:rPr>
                <w:rFonts w:ascii="Arial"/>
                <w:sz w:val="21"/>
              </w:rPr>
            </w:pPr>
          </w:p>
          <w:p w14:paraId="332110D0">
            <w:pPr>
              <w:spacing w:line="241" w:lineRule="auto"/>
              <w:rPr>
                <w:rFonts w:ascii="Arial"/>
                <w:sz w:val="21"/>
              </w:rPr>
            </w:pPr>
          </w:p>
          <w:p w14:paraId="0C1697DF">
            <w:pPr>
              <w:spacing w:line="241" w:lineRule="auto"/>
              <w:rPr>
                <w:rFonts w:ascii="Arial"/>
                <w:sz w:val="21"/>
              </w:rPr>
            </w:pPr>
          </w:p>
          <w:p w14:paraId="3B0898BD">
            <w:pPr>
              <w:spacing w:before="62" w:line="194" w:lineRule="auto"/>
              <w:ind w:left="11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4</w:t>
            </w:r>
          </w:p>
        </w:tc>
        <w:tc>
          <w:tcPr>
            <w:tcW w:w="2315" w:type="dxa"/>
            <w:vAlign w:val="top"/>
          </w:tcPr>
          <w:p w14:paraId="64DA4502">
            <w:pPr>
              <w:spacing w:before="283" w:line="239" w:lineRule="auto"/>
              <w:ind w:left="108" w:right="106" w:firstLine="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项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 xml:space="preserve"> 目所设定的绩效目标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是否依椐充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分，是否符合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客观实际，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用以反映和考 </w:t>
            </w:r>
            <w:r>
              <w:rPr>
                <w:rFonts w:ascii="仿宋" w:hAnsi="仿宋" w:eastAsia="仿宋" w:cs="仿宋"/>
                <w:spacing w:val="24"/>
                <w:sz w:val="19"/>
                <w:szCs w:val="19"/>
              </w:rPr>
              <w:t>核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项目绩效目标与项目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实施的相符情况。</w:t>
            </w:r>
          </w:p>
        </w:tc>
        <w:tc>
          <w:tcPr>
            <w:tcW w:w="4667" w:type="dxa"/>
            <w:vAlign w:val="top"/>
          </w:tcPr>
          <w:p w14:paraId="58D1DAA1">
            <w:pPr>
              <w:spacing w:before="22" w:line="226" w:lineRule="auto"/>
              <w:ind w:left="1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评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价要点：</w:t>
            </w:r>
          </w:p>
          <w:p w14:paraId="6E66095F">
            <w:pPr>
              <w:spacing w:before="17" w:line="235" w:lineRule="auto"/>
              <w:ind w:left="115" w:right="103" w:firstLine="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①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是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否符合国家相关法律法规， 国民经济发展规划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和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党委政府决策；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                            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②是否与项目实施单位或委托单位职责密切相关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；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19"/>
                <w:szCs w:val="19"/>
              </w:rPr>
              <w:t>③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项目是否为促进事业发展所必需；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             </w:t>
            </w:r>
            <w:r>
              <w:rPr>
                <w:rFonts w:ascii="仿宋" w:hAnsi="仿宋" w:eastAsia="仿宋" w:cs="仿宋"/>
                <w:spacing w:val="20"/>
                <w:sz w:val="19"/>
                <w:szCs w:val="19"/>
              </w:rPr>
              <w:t>④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项目顸期产出效益和效果是否符合正常的业绩水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平。</w:t>
            </w:r>
          </w:p>
        </w:tc>
        <w:tc>
          <w:tcPr>
            <w:tcW w:w="487" w:type="dxa"/>
            <w:vAlign w:val="center"/>
          </w:tcPr>
          <w:p w14:paraId="7F214B48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 w14:paraId="07162C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390" w:type="dxa"/>
            <w:vMerge w:val="continue"/>
            <w:tcBorders>
              <w:top w:val="nil"/>
              <w:bottom w:val="nil"/>
            </w:tcBorders>
            <w:vAlign w:val="top"/>
          </w:tcPr>
          <w:p w14:paraId="6D0191B6">
            <w:pPr>
              <w:rPr>
                <w:rFonts w:ascii="Arial"/>
                <w:sz w:val="21"/>
              </w:rPr>
            </w:pPr>
          </w:p>
        </w:tc>
        <w:tc>
          <w:tcPr>
            <w:tcW w:w="364" w:type="dxa"/>
            <w:vMerge w:val="continue"/>
            <w:tcBorders>
              <w:top w:val="nil"/>
            </w:tcBorders>
            <w:textDirection w:val="tbRlV"/>
            <w:vAlign w:val="top"/>
          </w:tcPr>
          <w:p w14:paraId="5FF664FA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3BB16A20">
            <w:pPr>
              <w:spacing w:line="341" w:lineRule="auto"/>
              <w:rPr>
                <w:rFonts w:ascii="Arial"/>
                <w:sz w:val="21"/>
              </w:rPr>
            </w:pPr>
          </w:p>
          <w:p w14:paraId="593BA39C">
            <w:pPr>
              <w:spacing w:before="62" w:line="227" w:lineRule="auto"/>
              <w:ind w:left="13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绩效指</w:t>
            </w:r>
          </w:p>
          <w:p w14:paraId="106DF2C6">
            <w:pPr>
              <w:spacing w:before="6" w:line="226" w:lineRule="auto"/>
              <w:ind w:left="12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标明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确</w:t>
            </w:r>
          </w:p>
          <w:p w14:paraId="7DB1C303">
            <w:pPr>
              <w:spacing w:before="7" w:line="224" w:lineRule="auto"/>
              <w:ind w:left="33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性</w:t>
            </w:r>
          </w:p>
        </w:tc>
        <w:tc>
          <w:tcPr>
            <w:tcW w:w="416" w:type="dxa"/>
            <w:vAlign w:val="top"/>
          </w:tcPr>
          <w:p w14:paraId="6CBC5BDC">
            <w:pPr>
              <w:spacing w:line="302" w:lineRule="auto"/>
              <w:rPr>
                <w:rFonts w:ascii="Arial"/>
                <w:sz w:val="21"/>
              </w:rPr>
            </w:pPr>
          </w:p>
          <w:p w14:paraId="6583016E">
            <w:pPr>
              <w:spacing w:line="303" w:lineRule="auto"/>
              <w:rPr>
                <w:rFonts w:ascii="Arial"/>
                <w:sz w:val="21"/>
              </w:rPr>
            </w:pPr>
          </w:p>
          <w:p w14:paraId="43863852">
            <w:pPr>
              <w:spacing w:before="62" w:line="194" w:lineRule="auto"/>
              <w:ind w:left="11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4</w:t>
            </w:r>
          </w:p>
        </w:tc>
        <w:tc>
          <w:tcPr>
            <w:tcW w:w="2315" w:type="dxa"/>
            <w:vAlign w:val="top"/>
          </w:tcPr>
          <w:p w14:paraId="66C7CB5B">
            <w:pPr>
              <w:spacing w:before="166" w:line="239" w:lineRule="auto"/>
              <w:ind w:left="110" w:right="49" w:hanging="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24"/>
                <w:sz w:val="19"/>
                <w:szCs w:val="19"/>
              </w:rPr>
              <w:t>依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椐绩效目标设定的绩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效</w:t>
            </w: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指标是否清晰、细化、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可衡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量等，用以反映和考 </w:t>
            </w:r>
            <w:r>
              <w:rPr>
                <w:rFonts w:ascii="仿宋" w:hAnsi="仿宋" w:eastAsia="仿宋" w:cs="仿宋"/>
                <w:spacing w:val="21"/>
                <w:sz w:val="19"/>
                <w:szCs w:val="19"/>
              </w:rPr>
              <w:t>核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项目绩效目标的明细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化</w:t>
            </w: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情况。</w:t>
            </w:r>
          </w:p>
        </w:tc>
        <w:tc>
          <w:tcPr>
            <w:tcW w:w="4667" w:type="dxa"/>
            <w:vAlign w:val="top"/>
          </w:tcPr>
          <w:p w14:paraId="624495F6">
            <w:pPr>
              <w:spacing w:before="24"/>
              <w:ind w:left="110" w:right="103" w:firstLine="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评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价要点：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                                    </w:t>
            </w:r>
            <w:r>
              <w:rPr>
                <w:rFonts w:ascii="仿宋" w:hAnsi="仿宋" w:eastAsia="仿宋" w:cs="仿宋"/>
                <w:spacing w:val="27"/>
                <w:sz w:val="19"/>
                <w:szCs w:val="19"/>
              </w:rPr>
              <w:t>①</w:t>
            </w:r>
            <w:r>
              <w:rPr>
                <w:rFonts w:ascii="仿宋" w:hAnsi="仿宋" w:eastAsia="仿宋" w:cs="仿宋"/>
                <w:spacing w:val="22"/>
                <w:sz w:val="19"/>
                <w:szCs w:val="19"/>
              </w:rPr>
              <w:t>是否将项目绩效目标细化分解为具体的绩效指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标；</w:t>
            </w:r>
          </w:p>
          <w:p w14:paraId="453F1FF0">
            <w:pPr>
              <w:spacing w:line="223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6"/>
                <w:sz w:val="19"/>
                <w:szCs w:val="19"/>
              </w:rPr>
              <w:t>②</w:t>
            </w: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是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否通过清晰、可衡量的指标值予以体现；</w:t>
            </w:r>
          </w:p>
          <w:p w14:paraId="52FC5398">
            <w:pPr>
              <w:spacing w:before="19" w:line="225" w:lineRule="auto"/>
              <w:ind w:left="12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③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是否与项目年度任务教或计划数相对应；</w:t>
            </w:r>
          </w:p>
          <w:p w14:paraId="0F676106">
            <w:pPr>
              <w:spacing w:before="16" w:line="214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6"/>
                <w:sz w:val="19"/>
                <w:szCs w:val="19"/>
              </w:rPr>
              <w:t>④</w:t>
            </w:r>
            <w:r>
              <w:rPr>
                <w:rFonts w:ascii="仿宋" w:hAnsi="仿宋" w:eastAsia="仿宋" w:cs="仿宋"/>
                <w:spacing w:val="15"/>
                <w:sz w:val="19"/>
                <w:szCs w:val="19"/>
              </w:rPr>
              <w:t>是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否与预期确定的项目投资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额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或资金量相匹配。</w:t>
            </w:r>
          </w:p>
        </w:tc>
        <w:tc>
          <w:tcPr>
            <w:tcW w:w="487" w:type="dxa"/>
            <w:vAlign w:val="center"/>
          </w:tcPr>
          <w:p w14:paraId="2388EA81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 w14:paraId="7C2668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4" w:hRule="atLeast"/>
        </w:trPr>
        <w:tc>
          <w:tcPr>
            <w:tcW w:w="390" w:type="dxa"/>
            <w:vMerge w:val="continue"/>
            <w:tcBorders>
              <w:top w:val="nil"/>
              <w:bottom w:val="nil"/>
            </w:tcBorders>
            <w:vAlign w:val="top"/>
          </w:tcPr>
          <w:p w14:paraId="42967130">
            <w:pPr>
              <w:rPr>
                <w:rFonts w:ascii="Arial"/>
                <w:sz w:val="21"/>
              </w:rPr>
            </w:pPr>
          </w:p>
        </w:tc>
        <w:tc>
          <w:tcPr>
            <w:tcW w:w="364" w:type="dxa"/>
            <w:vMerge w:val="restart"/>
            <w:tcBorders>
              <w:bottom w:val="nil"/>
            </w:tcBorders>
            <w:textDirection w:val="tbRlV"/>
            <w:vAlign w:val="top"/>
          </w:tcPr>
          <w:p w14:paraId="45211A25">
            <w:pPr>
              <w:spacing w:before="56" w:line="213" w:lineRule="auto"/>
              <w:ind w:left="103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19"/>
                <w:sz w:val="19"/>
                <w:szCs w:val="19"/>
              </w:rPr>
              <w:t>资</w:t>
            </w:r>
            <w:r>
              <w:rPr>
                <w:rFonts w:ascii="仿宋" w:hAnsi="仿宋" w:eastAsia="仿宋" w:cs="仿宋"/>
                <w:spacing w:val="-18"/>
                <w:sz w:val="19"/>
                <w:szCs w:val="19"/>
              </w:rPr>
              <w:t xml:space="preserve"> 金 落 实</w:t>
            </w:r>
          </w:p>
        </w:tc>
        <w:tc>
          <w:tcPr>
            <w:tcW w:w="854" w:type="dxa"/>
            <w:vAlign w:val="top"/>
          </w:tcPr>
          <w:p w14:paraId="3803A4A5">
            <w:pPr>
              <w:spacing w:line="449" w:lineRule="auto"/>
              <w:rPr>
                <w:rFonts w:ascii="Arial"/>
                <w:sz w:val="21"/>
              </w:rPr>
            </w:pPr>
          </w:p>
          <w:p w14:paraId="1402FCF8">
            <w:pPr>
              <w:spacing w:before="62" w:line="248" w:lineRule="auto"/>
              <w:ind w:left="226" w:right="128" w:hanging="8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资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金到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位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率</w:t>
            </w:r>
          </w:p>
        </w:tc>
        <w:tc>
          <w:tcPr>
            <w:tcW w:w="416" w:type="dxa"/>
            <w:vAlign w:val="top"/>
          </w:tcPr>
          <w:p w14:paraId="3EC3306F">
            <w:pPr>
              <w:spacing w:line="297" w:lineRule="auto"/>
              <w:rPr>
                <w:rFonts w:ascii="Arial"/>
                <w:sz w:val="21"/>
              </w:rPr>
            </w:pPr>
          </w:p>
          <w:p w14:paraId="1EE4163B">
            <w:pPr>
              <w:spacing w:line="297" w:lineRule="auto"/>
              <w:rPr>
                <w:rFonts w:ascii="Arial"/>
                <w:sz w:val="21"/>
              </w:rPr>
            </w:pPr>
          </w:p>
          <w:p w14:paraId="5D10CD98">
            <w:pPr>
              <w:spacing w:before="62" w:line="193" w:lineRule="auto"/>
              <w:ind w:left="12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3</w:t>
            </w:r>
          </w:p>
        </w:tc>
        <w:tc>
          <w:tcPr>
            <w:tcW w:w="2315" w:type="dxa"/>
            <w:vAlign w:val="top"/>
          </w:tcPr>
          <w:p w14:paraId="233F7A5F">
            <w:pPr>
              <w:spacing w:before="156" w:line="239" w:lineRule="auto"/>
              <w:ind w:left="110" w:right="106" w:firstLine="1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实</w:t>
            </w:r>
            <w:r>
              <w:rPr>
                <w:rFonts w:ascii="仿宋" w:hAnsi="仿宋" w:eastAsia="仿宋" w:cs="仿宋"/>
                <w:spacing w:val="18"/>
                <w:sz w:val="19"/>
                <w:szCs w:val="19"/>
              </w:rPr>
              <w:t>际到位资金与计划投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入资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金的比率，用以反映 </w:t>
            </w:r>
            <w:r>
              <w:rPr>
                <w:rFonts w:ascii="仿宋" w:hAnsi="仿宋" w:eastAsia="仿宋" w:cs="仿宋"/>
                <w:spacing w:val="21"/>
                <w:sz w:val="19"/>
                <w:szCs w:val="19"/>
              </w:rPr>
              <w:t>和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考核资金落实情况对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项 目实施的总体保障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程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度。</w:t>
            </w:r>
          </w:p>
        </w:tc>
        <w:tc>
          <w:tcPr>
            <w:tcW w:w="4667" w:type="dxa"/>
            <w:vAlign w:val="top"/>
          </w:tcPr>
          <w:p w14:paraId="164F796B">
            <w:pPr>
              <w:spacing w:before="25" w:line="238" w:lineRule="auto"/>
              <w:ind w:left="124" w:right="105" w:hanging="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5"/>
                <w:sz w:val="19"/>
                <w:szCs w:val="19"/>
              </w:rPr>
              <w:t>资</w:t>
            </w: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金到位率= ( 实际到位资金/计划投入资金 ) ×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1</w:t>
            </w:r>
            <w:r>
              <w:rPr>
                <w:rFonts w:ascii="仿宋" w:hAnsi="仿宋" w:eastAsia="仿宋" w:cs="仿宋"/>
                <w:sz w:val="19"/>
                <w:szCs w:val="19"/>
              </w:rPr>
              <w:t>00%。</w:t>
            </w:r>
          </w:p>
          <w:p w14:paraId="304FAD25">
            <w:pPr>
              <w:spacing w:before="1" w:line="237" w:lineRule="auto"/>
              <w:ind w:left="128" w:right="103" w:hanging="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实际到位资金： 一定时期 (本年度或项目期) 内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实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际落实到具体项目的资金。</w:t>
            </w:r>
          </w:p>
          <w:p w14:paraId="06B43BC6">
            <w:pPr>
              <w:spacing w:line="223" w:lineRule="auto"/>
              <w:ind w:left="118" w:right="103" w:hanging="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计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划投入资金： 一定时期 (本年度或项目期) 内计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划投入到具体项目的资金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。</w:t>
            </w:r>
          </w:p>
        </w:tc>
        <w:tc>
          <w:tcPr>
            <w:tcW w:w="487" w:type="dxa"/>
            <w:vAlign w:val="center"/>
          </w:tcPr>
          <w:p w14:paraId="0A2F5253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</w:t>
            </w:r>
          </w:p>
        </w:tc>
      </w:tr>
      <w:tr w14:paraId="599808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390" w:type="dxa"/>
            <w:vMerge w:val="continue"/>
            <w:tcBorders>
              <w:top w:val="nil"/>
            </w:tcBorders>
            <w:vAlign w:val="top"/>
          </w:tcPr>
          <w:p w14:paraId="392C0563">
            <w:pPr>
              <w:rPr>
                <w:rFonts w:ascii="Arial"/>
                <w:sz w:val="21"/>
              </w:rPr>
            </w:pPr>
          </w:p>
        </w:tc>
        <w:tc>
          <w:tcPr>
            <w:tcW w:w="364" w:type="dxa"/>
            <w:vMerge w:val="continue"/>
            <w:tcBorders>
              <w:top w:val="nil"/>
            </w:tcBorders>
            <w:textDirection w:val="tbRlV"/>
            <w:vAlign w:val="top"/>
          </w:tcPr>
          <w:p w14:paraId="1FFCD018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613A3D66">
            <w:pPr>
              <w:spacing w:line="474" w:lineRule="auto"/>
              <w:rPr>
                <w:rFonts w:ascii="Arial"/>
                <w:sz w:val="21"/>
              </w:rPr>
            </w:pPr>
          </w:p>
          <w:p w14:paraId="78D01855">
            <w:pPr>
              <w:spacing w:before="62" w:line="248" w:lineRule="auto"/>
              <w:ind w:left="247" w:right="128" w:hanging="11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到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位及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9"/>
                <w:szCs w:val="19"/>
              </w:rPr>
              <w:t>时</w:t>
            </w:r>
            <w:r>
              <w:rPr>
                <w:rFonts w:ascii="仿宋" w:hAnsi="仿宋" w:eastAsia="仿宋" w:cs="仿宋"/>
                <w:spacing w:val="-4"/>
                <w:sz w:val="19"/>
                <w:szCs w:val="19"/>
              </w:rPr>
              <w:t>率</w:t>
            </w:r>
          </w:p>
        </w:tc>
        <w:tc>
          <w:tcPr>
            <w:tcW w:w="416" w:type="dxa"/>
            <w:vAlign w:val="top"/>
          </w:tcPr>
          <w:p w14:paraId="7CD7E131">
            <w:pPr>
              <w:spacing w:line="309" w:lineRule="auto"/>
              <w:rPr>
                <w:rFonts w:ascii="Arial"/>
                <w:sz w:val="21"/>
              </w:rPr>
            </w:pPr>
          </w:p>
          <w:p w14:paraId="24364123">
            <w:pPr>
              <w:spacing w:line="309" w:lineRule="auto"/>
              <w:rPr>
                <w:rFonts w:ascii="Arial"/>
                <w:sz w:val="21"/>
              </w:rPr>
            </w:pPr>
          </w:p>
          <w:p w14:paraId="61D20299">
            <w:pPr>
              <w:spacing w:before="62" w:line="193" w:lineRule="auto"/>
              <w:ind w:left="12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3</w:t>
            </w:r>
          </w:p>
        </w:tc>
        <w:tc>
          <w:tcPr>
            <w:tcW w:w="2315" w:type="dxa"/>
            <w:vAlign w:val="top"/>
          </w:tcPr>
          <w:p w14:paraId="079560FD">
            <w:pPr>
              <w:spacing w:before="298"/>
              <w:ind w:left="109" w:right="10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23"/>
                <w:sz w:val="19"/>
                <w:szCs w:val="19"/>
              </w:rPr>
              <w:t>及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时到位资金与应到位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资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金的比率，用以反映和 </w:t>
            </w:r>
            <w:r>
              <w:rPr>
                <w:rFonts w:ascii="仿宋" w:hAnsi="仿宋" w:eastAsia="仿宋" w:cs="仿宋"/>
                <w:spacing w:val="23"/>
                <w:sz w:val="19"/>
                <w:szCs w:val="19"/>
              </w:rPr>
              <w:t>考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核项目资金落实的及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时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性程度。</w:t>
            </w:r>
          </w:p>
        </w:tc>
        <w:tc>
          <w:tcPr>
            <w:tcW w:w="4667" w:type="dxa"/>
            <w:vAlign w:val="top"/>
          </w:tcPr>
          <w:p w14:paraId="4BE43435">
            <w:pPr>
              <w:spacing w:before="27" w:line="248" w:lineRule="auto"/>
              <w:ind w:left="110" w:right="49" w:firstLine="1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4"/>
                <w:sz w:val="19"/>
                <w:szCs w:val="19"/>
              </w:rPr>
              <w:t>到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>位及时率＝ (及时到位资金/应到位资金) × 100%。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24"/>
                <w:sz w:val="19"/>
                <w:szCs w:val="19"/>
              </w:rPr>
              <w:t>及</w:t>
            </w: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时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到位资金：截至规定时点实际落实到具体项目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的资金。</w:t>
            </w:r>
          </w:p>
          <w:p w14:paraId="7C0C3082">
            <w:pPr>
              <w:spacing w:before="114" w:line="248" w:lineRule="auto"/>
              <w:ind w:left="129" w:right="103" w:hanging="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应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到位资金：按照合同或项目进度要求截至规定时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点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应落实到具体项目的资金。</w:t>
            </w:r>
          </w:p>
        </w:tc>
        <w:tc>
          <w:tcPr>
            <w:tcW w:w="487" w:type="dxa"/>
            <w:vAlign w:val="center"/>
          </w:tcPr>
          <w:p w14:paraId="0771E40E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</w:t>
            </w:r>
          </w:p>
        </w:tc>
      </w:tr>
      <w:tr w14:paraId="531AA8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" w:hRule="atLeast"/>
        </w:trPr>
        <w:tc>
          <w:tcPr>
            <w:tcW w:w="390" w:type="dxa"/>
            <w:vMerge w:val="restart"/>
            <w:tcBorders>
              <w:bottom w:val="nil"/>
            </w:tcBorders>
            <w:vAlign w:val="top"/>
          </w:tcPr>
          <w:p w14:paraId="03644CD3">
            <w:pPr>
              <w:spacing w:line="244" w:lineRule="auto"/>
              <w:rPr>
                <w:rFonts w:ascii="Arial"/>
                <w:sz w:val="21"/>
              </w:rPr>
            </w:pPr>
          </w:p>
          <w:p w14:paraId="458E2431">
            <w:pPr>
              <w:spacing w:line="244" w:lineRule="auto"/>
              <w:rPr>
                <w:rFonts w:ascii="Arial"/>
                <w:sz w:val="21"/>
              </w:rPr>
            </w:pPr>
          </w:p>
          <w:p w14:paraId="50EB6BD2">
            <w:pPr>
              <w:spacing w:line="244" w:lineRule="auto"/>
              <w:rPr>
                <w:rFonts w:ascii="Arial"/>
                <w:sz w:val="21"/>
              </w:rPr>
            </w:pPr>
          </w:p>
          <w:p w14:paraId="43B39325">
            <w:pPr>
              <w:spacing w:line="244" w:lineRule="auto"/>
              <w:rPr>
                <w:rFonts w:ascii="Arial"/>
                <w:sz w:val="21"/>
              </w:rPr>
            </w:pPr>
          </w:p>
          <w:p w14:paraId="0B746B1B">
            <w:pPr>
              <w:spacing w:line="244" w:lineRule="auto"/>
              <w:rPr>
                <w:rFonts w:ascii="Arial"/>
                <w:sz w:val="21"/>
              </w:rPr>
            </w:pPr>
          </w:p>
          <w:p w14:paraId="0BEABC94">
            <w:pPr>
              <w:spacing w:line="245" w:lineRule="auto"/>
              <w:rPr>
                <w:rFonts w:ascii="Arial"/>
                <w:sz w:val="21"/>
              </w:rPr>
            </w:pPr>
          </w:p>
          <w:p w14:paraId="5C68FA7E">
            <w:pPr>
              <w:spacing w:before="62" w:line="233" w:lineRule="auto"/>
              <w:ind w:left="11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过</w:t>
            </w:r>
          </w:p>
          <w:p w14:paraId="05197C06">
            <w:pPr>
              <w:spacing w:line="226" w:lineRule="auto"/>
              <w:ind w:left="11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程</w:t>
            </w:r>
          </w:p>
        </w:tc>
        <w:tc>
          <w:tcPr>
            <w:tcW w:w="364" w:type="dxa"/>
            <w:vMerge w:val="restart"/>
            <w:tcBorders>
              <w:bottom w:val="nil"/>
            </w:tcBorders>
            <w:textDirection w:val="tbRlV"/>
            <w:vAlign w:val="top"/>
          </w:tcPr>
          <w:p w14:paraId="3E8C5CE9">
            <w:pPr>
              <w:spacing w:before="56" w:line="215" w:lineRule="auto"/>
              <w:ind w:left="153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19"/>
                <w:sz w:val="19"/>
                <w:szCs w:val="19"/>
              </w:rPr>
              <w:t>业</w:t>
            </w:r>
            <w:r>
              <w:rPr>
                <w:rFonts w:ascii="仿宋" w:hAnsi="仿宋" w:eastAsia="仿宋" w:cs="仿宋"/>
                <w:spacing w:val="-18"/>
                <w:sz w:val="19"/>
                <w:szCs w:val="19"/>
              </w:rPr>
              <w:t xml:space="preserve"> 务 管 理</w:t>
            </w:r>
          </w:p>
        </w:tc>
        <w:tc>
          <w:tcPr>
            <w:tcW w:w="854" w:type="dxa"/>
            <w:vAlign w:val="top"/>
          </w:tcPr>
          <w:p w14:paraId="6C377874">
            <w:pPr>
              <w:spacing w:line="272" w:lineRule="auto"/>
              <w:rPr>
                <w:rFonts w:ascii="Arial"/>
                <w:sz w:val="21"/>
              </w:rPr>
            </w:pPr>
          </w:p>
          <w:p w14:paraId="47938B3E">
            <w:pPr>
              <w:spacing w:before="62" w:line="225" w:lineRule="auto"/>
              <w:ind w:left="12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管理制</w:t>
            </w:r>
          </w:p>
          <w:p w14:paraId="216CEC16">
            <w:pPr>
              <w:spacing w:before="7" w:line="227" w:lineRule="auto"/>
              <w:ind w:left="12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度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健全</w:t>
            </w:r>
          </w:p>
          <w:p w14:paraId="3A2AFE09">
            <w:pPr>
              <w:spacing w:before="6" w:line="224" w:lineRule="auto"/>
              <w:ind w:left="33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性</w:t>
            </w:r>
          </w:p>
        </w:tc>
        <w:tc>
          <w:tcPr>
            <w:tcW w:w="416" w:type="dxa"/>
            <w:vAlign w:val="top"/>
          </w:tcPr>
          <w:p w14:paraId="71ECB0A2">
            <w:pPr>
              <w:spacing w:line="270" w:lineRule="auto"/>
              <w:rPr>
                <w:rFonts w:ascii="Arial"/>
                <w:sz w:val="21"/>
              </w:rPr>
            </w:pPr>
          </w:p>
          <w:p w14:paraId="771897E2">
            <w:pPr>
              <w:spacing w:line="270" w:lineRule="auto"/>
              <w:rPr>
                <w:rFonts w:ascii="Arial"/>
                <w:sz w:val="21"/>
              </w:rPr>
            </w:pPr>
          </w:p>
          <w:p w14:paraId="2ED87373">
            <w:pPr>
              <w:spacing w:before="62" w:line="189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2315" w:type="dxa"/>
            <w:vAlign w:val="top"/>
          </w:tcPr>
          <w:p w14:paraId="66B12D96">
            <w:pPr>
              <w:spacing w:before="96" w:line="239" w:lineRule="auto"/>
              <w:ind w:left="113" w:right="10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项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 xml:space="preserve"> 目实施单位的业务管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理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制度是否健全，用以反 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映和考核业务管理制</w:t>
            </w:r>
            <w:r>
              <w:rPr>
                <w:rFonts w:ascii="仿宋" w:hAnsi="仿宋" w:eastAsia="仿宋" w:cs="仿宋"/>
                <w:spacing w:val="18"/>
                <w:sz w:val="19"/>
                <w:szCs w:val="19"/>
              </w:rPr>
              <w:t>度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对项目顺利实施的保</w:t>
            </w:r>
            <w:r>
              <w:rPr>
                <w:rFonts w:ascii="仿宋" w:hAnsi="仿宋" w:eastAsia="仿宋" w:cs="仿宋"/>
                <w:spacing w:val="18"/>
                <w:sz w:val="19"/>
                <w:szCs w:val="19"/>
              </w:rPr>
              <w:t>障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情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况。</w:t>
            </w:r>
          </w:p>
        </w:tc>
        <w:tc>
          <w:tcPr>
            <w:tcW w:w="4667" w:type="dxa"/>
            <w:vAlign w:val="top"/>
          </w:tcPr>
          <w:p w14:paraId="13B1074F">
            <w:pPr>
              <w:spacing w:before="26" w:line="226" w:lineRule="auto"/>
              <w:ind w:left="1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评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价要点：</w:t>
            </w:r>
          </w:p>
          <w:p w14:paraId="5E90EE76">
            <w:pPr>
              <w:spacing w:before="19" w:line="225" w:lineRule="auto"/>
              <w:ind w:left="12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①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是否已制定或具有相应的业务管理制度；</w:t>
            </w:r>
          </w:p>
          <w:p w14:paraId="1531EA73">
            <w:pPr>
              <w:spacing w:line="252" w:lineRule="auto"/>
              <w:rPr>
                <w:rFonts w:ascii="Arial"/>
                <w:sz w:val="21"/>
              </w:rPr>
            </w:pPr>
          </w:p>
          <w:p w14:paraId="4BF294D7">
            <w:pPr>
              <w:spacing w:before="62" w:line="225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②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业务管理制度是否合法、合规、完整。</w:t>
            </w:r>
          </w:p>
        </w:tc>
        <w:tc>
          <w:tcPr>
            <w:tcW w:w="487" w:type="dxa"/>
            <w:vAlign w:val="center"/>
          </w:tcPr>
          <w:p w14:paraId="6E385677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</w:t>
            </w:r>
          </w:p>
        </w:tc>
      </w:tr>
      <w:tr w14:paraId="791DF0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0" w:hRule="atLeast"/>
        </w:trPr>
        <w:tc>
          <w:tcPr>
            <w:tcW w:w="390" w:type="dxa"/>
            <w:vMerge w:val="continue"/>
            <w:tcBorders>
              <w:top w:val="nil"/>
            </w:tcBorders>
            <w:vAlign w:val="top"/>
          </w:tcPr>
          <w:p w14:paraId="3DFBEF01">
            <w:pPr>
              <w:rPr>
                <w:rFonts w:ascii="Arial"/>
                <w:sz w:val="21"/>
              </w:rPr>
            </w:pPr>
          </w:p>
        </w:tc>
        <w:tc>
          <w:tcPr>
            <w:tcW w:w="364" w:type="dxa"/>
            <w:vMerge w:val="continue"/>
            <w:tcBorders>
              <w:top w:val="nil"/>
            </w:tcBorders>
            <w:textDirection w:val="tbRlV"/>
            <w:vAlign w:val="top"/>
          </w:tcPr>
          <w:p w14:paraId="47439971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71937B79">
            <w:pPr>
              <w:spacing w:line="339" w:lineRule="auto"/>
              <w:rPr>
                <w:rFonts w:ascii="Arial"/>
                <w:sz w:val="21"/>
              </w:rPr>
            </w:pPr>
          </w:p>
          <w:p w14:paraId="17368C4E">
            <w:pPr>
              <w:spacing w:line="339" w:lineRule="auto"/>
              <w:rPr>
                <w:rFonts w:ascii="Arial"/>
                <w:sz w:val="21"/>
              </w:rPr>
            </w:pPr>
          </w:p>
          <w:p w14:paraId="13735570">
            <w:pPr>
              <w:spacing w:before="62" w:line="225" w:lineRule="auto"/>
              <w:ind w:left="13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制度执</w:t>
            </w:r>
          </w:p>
          <w:p w14:paraId="1CB0C900">
            <w:pPr>
              <w:spacing w:before="8" w:line="224" w:lineRule="auto"/>
              <w:ind w:left="12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行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有效</w:t>
            </w:r>
          </w:p>
          <w:p w14:paraId="4CD541B4">
            <w:pPr>
              <w:spacing w:before="8" w:line="224" w:lineRule="auto"/>
              <w:ind w:left="33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性</w:t>
            </w:r>
          </w:p>
        </w:tc>
        <w:tc>
          <w:tcPr>
            <w:tcW w:w="416" w:type="dxa"/>
            <w:vAlign w:val="top"/>
          </w:tcPr>
          <w:p w14:paraId="785A3683">
            <w:pPr>
              <w:spacing w:line="315" w:lineRule="auto"/>
              <w:rPr>
                <w:rFonts w:ascii="Arial"/>
                <w:sz w:val="21"/>
              </w:rPr>
            </w:pPr>
          </w:p>
          <w:p w14:paraId="13E99415">
            <w:pPr>
              <w:spacing w:line="315" w:lineRule="auto"/>
              <w:rPr>
                <w:rFonts w:ascii="Arial"/>
                <w:sz w:val="21"/>
              </w:rPr>
            </w:pPr>
          </w:p>
          <w:p w14:paraId="6B8201BD">
            <w:pPr>
              <w:spacing w:line="316" w:lineRule="auto"/>
              <w:rPr>
                <w:rFonts w:ascii="Arial"/>
                <w:sz w:val="21"/>
              </w:rPr>
            </w:pPr>
          </w:p>
          <w:p w14:paraId="1923F36D">
            <w:pPr>
              <w:spacing w:before="62" w:line="189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2315" w:type="dxa"/>
            <w:vAlign w:val="top"/>
          </w:tcPr>
          <w:p w14:paraId="67474120">
            <w:pPr>
              <w:spacing w:line="280" w:lineRule="auto"/>
              <w:rPr>
                <w:rFonts w:ascii="Arial"/>
                <w:sz w:val="21"/>
              </w:rPr>
            </w:pPr>
          </w:p>
          <w:p w14:paraId="7598F454">
            <w:pPr>
              <w:spacing w:line="280" w:lineRule="auto"/>
              <w:rPr>
                <w:rFonts w:ascii="Arial"/>
                <w:sz w:val="21"/>
              </w:rPr>
            </w:pPr>
          </w:p>
          <w:p w14:paraId="0566E218">
            <w:pPr>
              <w:spacing w:before="61"/>
              <w:ind w:left="115" w:right="106" w:hanging="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项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 xml:space="preserve"> 目实施是否符合相关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业务管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理规定，用以反映 </w:t>
            </w:r>
            <w:r>
              <w:rPr>
                <w:rFonts w:ascii="仿宋" w:hAnsi="仿宋" w:eastAsia="仿宋" w:cs="仿宋"/>
                <w:spacing w:val="25"/>
                <w:sz w:val="19"/>
                <w:szCs w:val="19"/>
              </w:rPr>
              <w:t>和</w:t>
            </w:r>
            <w:r>
              <w:rPr>
                <w:rFonts w:ascii="仿宋" w:hAnsi="仿宋" w:eastAsia="仿宋" w:cs="仿宋"/>
                <w:spacing w:val="18"/>
                <w:sz w:val="19"/>
                <w:szCs w:val="19"/>
              </w:rPr>
              <w:t>考核业务管理制度的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有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效执行情况。</w:t>
            </w:r>
          </w:p>
        </w:tc>
        <w:tc>
          <w:tcPr>
            <w:tcW w:w="4667" w:type="dxa"/>
            <w:vAlign w:val="top"/>
          </w:tcPr>
          <w:p w14:paraId="3A8B205A">
            <w:pPr>
              <w:spacing w:before="27" w:line="246" w:lineRule="auto"/>
              <w:ind w:left="111" w:right="10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评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价要点：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                                   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①是否遵守相关法律法规和业务管理规定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；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     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②项目调整及支出调整手续是否完备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；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           </w:t>
            </w:r>
            <w:r>
              <w:rPr>
                <w:rFonts w:ascii="仿宋" w:hAnsi="仿宋" w:eastAsia="仿宋" w:cs="仿宋"/>
                <w:spacing w:val="24"/>
                <w:sz w:val="19"/>
                <w:szCs w:val="19"/>
              </w:rPr>
              <w:t>③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项目合同书、验收报告、技术审定等资料是否齐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全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并及时归档;</w:t>
            </w:r>
          </w:p>
          <w:p w14:paraId="670F6E1B">
            <w:pPr>
              <w:spacing w:before="190" w:line="229" w:lineRule="auto"/>
              <w:ind w:left="120" w:right="103" w:firstLine="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3"/>
                <w:sz w:val="19"/>
                <w:szCs w:val="19"/>
              </w:rPr>
              <w:t>④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项目实施的人员条件、场地设备，信息支撑等是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否</w:t>
            </w: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落实到位。</w:t>
            </w:r>
          </w:p>
        </w:tc>
        <w:tc>
          <w:tcPr>
            <w:tcW w:w="487" w:type="dxa"/>
            <w:vAlign w:val="center"/>
          </w:tcPr>
          <w:p w14:paraId="088D72CB">
            <w:pPr>
              <w:spacing w:before="26" w:line="226" w:lineRule="auto"/>
              <w:ind w:left="112"/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</w:t>
            </w:r>
          </w:p>
        </w:tc>
      </w:tr>
    </w:tbl>
    <w:p w14:paraId="4C46C495">
      <w:pPr>
        <w:rPr>
          <w:rFonts w:ascii="Arial"/>
          <w:sz w:val="21"/>
        </w:rPr>
      </w:pPr>
    </w:p>
    <w:p w14:paraId="56D22DE5">
      <w:pPr>
        <w:sectPr>
          <w:pgSz w:w="11906" w:h="16839"/>
          <w:pgMar w:top="400" w:right="1204" w:bottom="400" w:left="1203" w:header="0" w:footer="0" w:gutter="0"/>
          <w:cols w:space="720" w:num="1"/>
        </w:sectPr>
      </w:pPr>
    </w:p>
    <w:p w14:paraId="292E6F58"/>
    <w:p w14:paraId="743A9AAB"/>
    <w:p w14:paraId="71AB938E"/>
    <w:p w14:paraId="03A122E5"/>
    <w:p w14:paraId="0841E893">
      <w:pPr>
        <w:spacing w:line="74" w:lineRule="exact"/>
      </w:pPr>
    </w:p>
    <w:tbl>
      <w:tblPr>
        <w:tblStyle w:val="9"/>
        <w:tblW w:w="949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0"/>
        <w:gridCol w:w="364"/>
        <w:gridCol w:w="854"/>
        <w:gridCol w:w="416"/>
        <w:gridCol w:w="2315"/>
        <w:gridCol w:w="4677"/>
        <w:gridCol w:w="477"/>
      </w:tblGrid>
      <w:tr w14:paraId="50CA95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390" w:type="dxa"/>
            <w:textDirection w:val="tbRlV"/>
            <w:vAlign w:val="top"/>
          </w:tcPr>
          <w:p w14:paraId="4367DA97">
            <w:pPr>
              <w:spacing w:before="79" w:line="216" w:lineRule="auto"/>
              <w:ind w:left="11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18"/>
                <w:w w:val="98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</w:t>
            </w:r>
            <w:r>
              <w:rPr>
                <w:rFonts w:ascii="仿宋" w:hAnsi="仿宋" w:eastAsia="仿宋" w:cs="仿宋"/>
                <w:spacing w:val="-18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w w:val="98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</w:t>
            </w:r>
            <w:r>
              <w:rPr>
                <w:rFonts w:ascii="仿宋" w:hAnsi="仿宋" w:eastAsia="仿宋" w:cs="仿宋"/>
                <w:spacing w:val="-44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w w:val="98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</w:t>
            </w:r>
            <w:r>
              <w:rPr>
                <w:rFonts w:ascii="仿宋" w:hAnsi="仿宋" w:eastAsia="仿宋" w:cs="仿宋"/>
                <w:spacing w:val="-53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8"/>
                <w:w w:val="98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  <w:tc>
          <w:tcPr>
            <w:tcW w:w="364" w:type="dxa"/>
            <w:textDirection w:val="tbRlV"/>
            <w:vAlign w:val="top"/>
          </w:tcPr>
          <w:p w14:paraId="27A88C0D">
            <w:pPr>
              <w:spacing w:before="56" w:line="216" w:lineRule="auto"/>
              <w:ind w:left="7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24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  <w:r>
              <w:rPr>
                <w:rFonts w:ascii="仿宋" w:hAnsi="仿宋" w:eastAsia="仿宋" w:cs="仿宋"/>
                <w:spacing w:val="-23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23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</w:t>
            </w:r>
            <w:r>
              <w:rPr>
                <w:rFonts w:ascii="仿宋" w:hAnsi="仿宋" w:eastAsia="仿宋" w:cs="仿宋"/>
                <w:spacing w:val="-23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23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</w:t>
            </w:r>
            <w:r>
              <w:rPr>
                <w:rFonts w:ascii="仿宋" w:hAnsi="仿宋" w:eastAsia="仿宋" w:cs="仿宋"/>
                <w:spacing w:val="-23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23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  <w:tc>
          <w:tcPr>
            <w:tcW w:w="854" w:type="dxa"/>
            <w:vAlign w:val="top"/>
          </w:tcPr>
          <w:p w14:paraId="3EB63217">
            <w:pPr>
              <w:spacing w:before="272" w:line="248" w:lineRule="auto"/>
              <w:ind w:left="328" w:right="128" w:hanging="18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3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级指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  <w:tc>
          <w:tcPr>
            <w:tcW w:w="416" w:type="dxa"/>
            <w:vAlign w:val="top"/>
          </w:tcPr>
          <w:p w14:paraId="4EE138EF">
            <w:pPr>
              <w:spacing w:before="272" w:line="233" w:lineRule="auto"/>
              <w:ind w:left="11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</w:t>
            </w:r>
          </w:p>
          <w:p w14:paraId="067A50A3">
            <w:pPr>
              <w:spacing w:line="226" w:lineRule="auto"/>
              <w:ind w:left="1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值</w:t>
            </w:r>
          </w:p>
        </w:tc>
        <w:tc>
          <w:tcPr>
            <w:tcW w:w="2315" w:type="dxa"/>
            <w:vAlign w:val="top"/>
          </w:tcPr>
          <w:p w14:paraId="469DEF8F">
            <w:pPr>
              <w:spacing w:line="328" w:lineRule="auto"/>
              <w:rPr>
                <w:rFonts w:ascii="Arial"/>
                <w:sz w:val="21"/>
              </w:rPr>
            </w:pPr>
          </w:p>
          <w:p w14:paraId="007B844D">
            <w:pPr>
              <w:spacing w:before="62" w:line="226" w:lineRule="auto"/>
              <w:ind w:left="76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指标解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释</w:t>
            </w:r>
          </w:p>
        </w:tc>
        <w:tc>
          <w:tcPr>
            <w:tcW w:w="4677" w:type="dxa"/>
            <w:vAlign w:val="top"/>
          </w:tcPr>
          <w:p w14:paraId="19139193">
            <w:pPr>
              <w:spacing w:line="328" w:lineRule="auto"/>
              <w:rPr>
                <w:rFonts w:ascii="Arial"/>
                <w:sz w:val="21"/>
              </w:rPr>
            </w:pPr>
          </w:p>
          <w:p w14:paraId="02374F0E">
            <w:pPr>
              <w:spacing w:before="62" w:line="226" w:lineRule="auto"/>
              <w:ind w:left="194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指标说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明</w:t>
            </w:r>
          </w:p>
        </w:tc>
        <w:tc>
          <w:tcPr>
            <w:tcW w:w="477" w:type="dxa"/>
            <w:vAlign w:val="top"/>
          </w:tcPr>
          <w:p w14:paraId="7D76F9C3">
            <w:pPr>
              <w:spacing w:before="272" w:line="233" w:lineRule="auto"/>
              <w:ind w:left="14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得</w:t>
            </w:r>
          </w:p>
          <w:p w14:paraId="049B5B6F">
            <w:pPr>
              <w:spacing w:line="227" w:lineRule="auto"/>
              <w:ind w:left="14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</w:t>
            </w:r>
          </w:p>
        </w:tc>
      </w:tr>
      <w:tr w14:paraId="48256B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</w:trPr>
        <w:tc>
          <w:tcPr>
            <w:tcW w:w="390" w:type="dxa"/>
            <w:vMerge w:val="restart"/>
            <w:tcBorders>
              <w:bottom w:val="nil"/>
            </w:tcBorders>
            <w:vAlign w:val="top"/>
          </w:tcPr>
          <w:p w14:paraId="1E74CDBE">
            <w:pPr>
              <w:spacing w:line="253" w:lineRule="auto"/>
              <w:rPr>
                <w:rFonts w:ascii="Arial"/>
                <w:sz w:val="21"/>
              </w:rPr>
            </w:pPr>
          </w:p>
          <w:p w14:paraId="60B1C28A">
            <w:pPr>
              <w:spacing w:line="253" w:lineRule="auto"/>
              <w:rPr>
                <w:rFonts w:ascii="Arial"/>
                <w:sz w:val="21"/>
              </w:rPr>
            </w:pPr>
          </w:p>
          <w:p w14:paraId="675AE0AA">
            <w:pPr>
              <w:spacing w:line="253" w:lineRule="auto"/>
              <w:rPr>
                <w:rFonts w:ascii="Arial"/>
                <w:sz w:val="21"/>
              </w:rPr>
            </w:pPr>
          </w:p>
          <w:p w14:paraId="54A4EB4D">
            <w:pPr>
              <w:spacing w:line="254" w:lineRule="auto"/>
              <w:rPr>
                <w:rFonts w:ascii="Arial"/>
                <w:sz w:val="21"/>
              </w:rPr>
            </w:pPr>
          </w:p>
          <w:p w14:paraId="0DEEF624">
            <w:pPr>
              <w:spacing w:line="254" w:lineRule="auto"/>
              <w:rPr>
                <w:rFonts w:ascii="Arial"/>
                <w:sz w:val="21"/>
              </w:rPr>
            </w:pPr>
          </w:p>
          <w:p w14:paraId="5D95A782">
            <w:pPr>
              <w:spacing w:line="254" w:lineRule="auto"/>
              <w:rPr>
                <w:rFonts w:ascii="Arial"/>
                <w:sz w:val="21"/>
              </w:rPr>
            </w:pPr>
          </w:p>
          <w:p w14:paraId="37397CF3">
            <w:pPr>
              <w:spacing w:line="254" w:lineRule="auto"/>
              <w:rPr>
                <w:rFonts w:ascii="Arial"/>
                <w:sz w:val="21"/>
              </w:rPr>
            </w:pPr>
          </w:p>
          <w:p w14:paraId="111D3A4B">
            <w:pPr>
              <w:spacing w:line="254" w:lineRule="auto"/>
              <w:rPr>
                <w:rFonts w:ascii="Arial"/>
                <w:sz w:val="21"/>
              </w:rPr>
            </w:pPr>
          </w:p>
          <w:p w14:paraId="2F2B8E62">
            <w:pPr>
              <w:spacing w:before="61" w:line="480" w:lineRule="exact"/>
              <w:ind w:left="11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position w:val="21"/>
                <w:sz w:val="19"/>
                <w:szCs w:val="19"/>
              </w:rPr>
              <w:t>过</w:t>
            </w:r>
          </w:p>
          <w:p w14:paraId="0C5E793C">
            <w:pPr>
              <w:spacing w:line="226" w:lineRule="auto"/>
              <w:ind w:left="11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程</w:t>
            </w:r>
          </w:p>
          <w:p w14:paraId="4C2BE247">
            <w:pPr>
              <w:spacing w:before="272" w:line="193" w:lineRule="auto"/>
              <w:ind w:left="13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3</w:t>
            </w:r>
          </w:p>
          <w:p w14:paraId="0EE9DD84">
            <w:pPr>
              <w:spacing w:before="41" w:line="193" w:lineRule="auto"/>
              <w:ind w:left="12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0</w:t>
            </w:r>
          </w:p>
        </w:tc>
        <w:tc>
          <w:tcPr>
            <w:tcW w:w="364" w:type="dxa"/>
            <w:textDirection w:val="tbRlV"/>
            <w:vAlign w:val="top"/>
          </w:tcPr>
          <w:p w14:paraId="6C6A02CF">
            <w:pPr>
              <w:spacing w:before="56" w:line="215" w:lineRule="auto"/>
              <w:ind w:left="14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19"/>
                <w:sz w:val="19"/>
                <w:szCs w:val="19"/>
              </w:rPr>
              <w:t>业</w:t>
            </w:r>
            <w:r>
              <w:rPr>
                <w:rFonts w:ascii="仿宋" w:hAnsi="仿宋" w:eastAsia="仿宋" w:cs="仿宋"/>
                <w:spacing w:val="-18"/>
                <w:sz w:val="19"/>
                <w:szCs w:val="19"/>
              </w:rPr>
              <w:t xml:space="preserve"> 务 管 理</w:t>
            </w:r>
          </w:p>
        </w:tc>
        <w:tc>
          <w:tcPr>
            <w:tcW w:w="854" w:type="dxa"/>
            <w:vAlign w:val="top"/>
          </w:tcPr>
          <w:p w14:paraId="48BFD70E">
            <w:pPr>
              <w:spacing w:before="262" w:line="227" w:lineRule="auto"/>
              <w:ind w:left="13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项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目质</w:t>
            </w:r>
          </w:p>
          <w:p w14:paraId="5E12D549">
            <w:pPr>
              <w:spacing w:before="5" w:line="227" w:lineRule="auto"/>
              <w:ind w:left="13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量</w:t>
            </w: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可控</w:t>
            </w:r>
          </w:p>
          <w:p w14:paraId="7C0AD4A8">
            <w:pPr>
              <w:spacing w:before="6" w:line="224" w:lineRule="auto"/>
              <w:ind w:left="33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性</w:t>
            </w:r>
          </w:p>
        </w:tc>
        <w:tc>
          <w:tcPr>
            <w:tcW w:w="416" w:type="dxa"/>
            <w:vAlign w:val="top"/>
          </w:tcPr>
          <w:p w14:paraId="65C96B73">
            <w:pPr>
              <w:spacing w:line="467" w:lineRule="auto"/>
              <w:rPr>
                <w:rFonts w:ascii="Arial"/>
                <w:sz w:val="21"/>
              </w:rPr>
            </w:pPr>
          </w:p>
          <w:p w14:paraId="424976C5">
            <w:pPr>
              <w:spacing w:before="62" w:line="189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2315" w:type="dxa"/>
            <w:vAlign w:val="top"/>
          </w:tcPr>
          <w:p w14:paraId="39A75B78">
            <w:pPr>
              <w:spacing w:before="21" w:line="230" w:lineRule="auto"/>
              <w:ind w:left="113" w:right="10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项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 xml:space="preserve"> 目实施单位是否为达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到项目质量要求而采</w:t>
            </w:r>
            <w:r>
              <w:rPr>
                <w:rFonts w:ascii="仿宋" w:hAnsi="仿宋" w:eastAsia="仿宋" w:cs="仿宋"/>
                <w:spacing w:val="18"/>
                <w:sz w:val="19"/>
                <w:szCs w:val="19"/>
              </w:rPr>
              <w:t>取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了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必需的措施，用以反映 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和考核项目实施单位</w:t>
            </w:r>
            <w:r>
              <w:rPr>
                <w:rFonts w:ascii="仿宋" w:hAnsi="仿宋" w:eastAsia="仿宋" w:cs="仿宋"/>
                <w:spacing w:val="18"/>
                <w:sz w:val="19"/>
                <w:szCs w:val="19"/>
              </w:rPr>
              <w:t>对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项目质量的控制情况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。</w:t>
            </w:r>
          </w:p>
        </w:tc>
        <w:tc>
          <w:tcPr>
            <w:tcW w:w="4677" w:type="dxa"/>
            <w:vAlign w:val="top"/>
          </w:tcPr>
          <w:p w14:paraId="5D69CA77">
            <w:pPr>
              <w:spacing w:before="22" w:line="226" w:lineRule="auto"/>
              <w:ind w:left="112"/>
              <w:jc w:val="center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评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价要点：</w:t>
            </w:r>
          </w:p>
          <w:p w14:paraId="5860EE87">
            <w:pPr>
              <w:spacing w:before="19" w:line="225" w:lineRule="auto"/>
              <w:ind w:left="123"/>
              <w:jc w:val="center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6"/>
                <w:sz w:val="19"/>
                <w:szCs w:val="19"/>
              </w:rPr>
              <w:t>①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是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否已制定或其有相应的项目质量要求或标准；</w:t>
            </w:r>
          </w:p>
          <w:p w14:paraId="24DD7999">
            <w:pPr>
              <w:spacing w:before="128" w:line="229" w:lineRule="auto"/>
              <w:ind w:left="114" w:right="103" w:firstLine="7"/>
              <w:jc w:val="center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3"/>
                <w:sz w:val="19"/>
                <w:szCs w:val="19"/>
              </w:rPr>
              <w:t>②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是否采取了相应的项目质量检查、验收等必需的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控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制措施或手段。</w:t>
            </w:r>
          </w:p>
        </w:tc>
        <w:tc>
          <w:tcPr>
            <w:tcW w:w="477" w:type="dxa"/>
            <w:vAlign w:val="center"/>
          </w:tcPr>
          <w:p w14:paraId="72F1C6DE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 w14:paraId="7A6197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</w:trPr>
        <w:tc>
          <w:tcPr>
            <w:tcW w:w="390" w:type="dxa"/>
            <w:vMerge w:val="continue"/>
            <w:tcBorders>
              <w:top w:val="nil"/>
              <w:bottom w:val="nil"/>
            </w:tcBorders>
            <w:vAlign w:val="top"/>
          </w:tcPr>
          <w:p w14:paraId="682E38C5">
            <w:pPr>
              <w:rPr>
                <w:rFonts w:ascii="Arial"/>
                <w:sz w:val="21"/>
              </w:rPr>
            </w:pPr>
          </w:p>
        </w:tc>
        <w:tc>
          <w:tcPr>
            <w:tcW w:w="364" w:type="dxa"/>
            <w:vMerge w:val="restart"/>
            <w:tcBorders>
              <w:bottom w:val="nil"/>
            </w:tcBorders>
            <w:textDirection w:val="tbRlV"/>
            <w:vAlign w:val="top"/>
          </w:tcPr>
          <w:p w14:paraId="55CB7CCB">
            <w:pPr>
              <w:spacing w:before="56" w:line="215" w:lineRule="auto"/>
              <w:ind w:left="173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19"/>
                <w:sz w:val="19"/>
                <w:szCs w:val="19"/>
              </w:rPr>
              <w:t>财</w:t>
            </w:r>
            <w:r>
              <w:rPr>
                <w:rFonts w:ascii="仿宋" w:hAnsi="仿宋" w:eastAsia="仿宋" w:cs="仿宋"/>
                <w:spacing w:val="-18"/>
                <w:sz w:val="19"/>
                <w:szCs w:val="19"/>
              </w:rPr>
              <w:t xml:space="preserve"> 务 管 理</w:t>
            </w:r>
          </w:p>
        </w:tc>
        <w:tc>
          <w:tcPr>
            <w:tcW w:w="854" w:type="dxa"/>
            <w:vAlign w:val="top"/>
          </w:tcPr>
          <w:p w14:paraId="4DC0F752">
            <w:pPr>
              <w:spacing w:before="264" w:line="225" w:lineRule="auto"/>
              <w:ind w:left="12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管理制</w:t>
            </w:r>
          </w:p>
          <w:p w14:paraId="2630865F">
            <w:pPr>
              <w:spacing w:before="7" w:line="227" w:lineRule="auto"/>
              <w:ind w:left="12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度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健全</w:t>
            </w:r>
          </w:p>
          <w:p w14:paraId="216A32B5">
            <w:pPr>
              <w:spacing w:before="6" w:line="224" w:lineRule="auto"/>
              <w:ind w:left="33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性</w:t>
            </w:r>
          </w:p>
        </w:tc>
        <w:tc>
          <w:tcPr>
            <w:tcW w:w="416" w:type="dxa"/>
            <w:vAlign w:val="top"/>
          </w:tcPr>
          <w:p w14:paraId="5B18C1CE">
            <w:pPr>
              <w:spacing w:line="469" w:lineRule="auto"/>
              <w:rPr>
                <w:rFonts w:ascii="Arial"/>
                <w:sz w:val="21"/>
              </w:rPr>
            </w:pPr>
          </w:p>
          <w:p w14:paraId="26A7B0D1">
            <w:pPr>
              <w:spacing w:before="62" w:line="189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2315" w:type="dxa"/>
            <w:vAlign w:val="top"/>
          </w:tcPr>
          <w:p w14:paraId="538E1C6E">
            <w:pPr>
              <w:spacing w:before="26" w:line="229" w:lineRule="auto"/>
              <w:ind w:left="109" w:right="106" w:firstLine="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项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 xml:space="preserve"> 目实施单位的财务制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度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是否健全，用以反映和 </w:t>
            </w:r>
            <w:r>
              <w:rPr>
                <w:rFonts w:ascii="仿宋" w:hAnsi="仿宋" w:eastAsia="仿宋" w:cs="仿宋"/>
                <w:spacing w:val="23"/>
                <w:sz w:val="19"/>
                <w:szCs w:val="19"/>
              </w:rPr>
              <w:t>考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核财务管理制度对资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23"/>
                <w:sz w:val="19"/>
                <w:szCs w:val="19"/>
              </w:rPr>
              <w:t>金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规范安全运行的保障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情况。</w:t>
            </w:r>
          </w:p>
        </w:tc>
        <w:tc>
          <w:tcPr>
            <w:tcW w:w="4677" w:type="dxa"/>
            <w:vAlign w:val="top"/>
          </w:tcPr>
          <w:p w14:paraId="1B738B4A">
            <w:pPr>
              <w:spacing w:before="24" w:line="226" w:lineRule="auto"/>
              <w:ind w:left="1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评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价要点：</w:t>
            </w:r>
          </w:p>
          <w:p w14:paraId="4A9F2005">
            <w:pPr>
              <w:spacing w:before="17" w:line="225" w:lineRule="auto"/>
              <w:ind w:left="12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6"/>
                <w:sz w:val="19"/>
                <w:szCs w:val="19"/>
              </w:rPr>
              <w:t>①</w:t>
            </w:r>
            <w:r>
              <w:rPr>
                <w:rFonts w:ascii="仿宋" w:hAnsi="仿宋" w:eastAsia="仿宋" w:cs="仿宋"/>
                <w:spacing w:val="11"/>
                <w:sz w:val="19"/>
                <w:szCs w:val="19"/>
              </w:rPr>
              <w:t>是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否已制定或具有相应的项目资金管理办法；</w:t>
            </w:r>
          </w:p>
          <w:p w14:paraId="0CC43E0B">
            <w:pPr>
              <w:spacing w:before="128" w:line="231" w:lineRule="auto"/>
              <w:ind w:left="118" w:right="103" w:firstLine="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3"/>
                <w:sz w:val="19"/>
                <w:szCs w:val="19"/>
              </w:rPr>
              <w:t>②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项目资金管理办法是否符合相关财务会计制度的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规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定。</w:t>
            </w:r>
          </w:p>
        </w:tc>
        <w:tc>
          <w:tcPr>
            <w:tcW w:w="477" w:type="dxa"/>
            <w:vAlign w:val="center"/>
          </w:tcPr>
          <w:p w14:paraId="14157553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</w:t>
            </w:r>
          </w:p>
        </w:tc>
      </w:tr>
      <w:tr w14:paraId="4A919A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4" w:hRule="atLeast"/>
        </w:trPr>
        <w:tc>
          <w:tcPr>
            <w:tcW w:w="390" w:type="dxa"/>
            <w:vMerge w:val="continue"/>
            <w:tcBorders>
              <w:top w:val="nil"/>
              <w:bottom w:val="nil"/>
            </w:tcBorders>
            <w:vAlign w:val="top"/>
          </w:tcPr>
          <w:p w14:paraId="6D71D9DF">
            <w:pPr>
              <w:rPr>
                <w:rFonts w:ascii="Arial"/>
                <w:sz w:val="21"/>
              </w:rPr>
            </w:pPr>
          </w:p>
        </w:tc>
        <w:tc>
          <w:tcPr>
            <w:tcW w:w="3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B10C08F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0F536312">
            <w:pPr>
              <w:spacing w:line="463" w:lineRule="auto"/>
              <w:rPr>
                <w:rFonts w:ascii="Arial"/>
                <w:sz w:val="21"/>
              </w:rPr>
            </w:pPr>
          </w:p>
          <w:p w14:paraId="22FD576B">
            <w:pPr>
              <w:spacing w:before="62" w:line="226" w:lineRule="auto"/>
              <w:ind w:left="13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资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金使</w:t>
            </w:r>
          </w:p>
          <w:p w14:paraId="78BDDCB2">
            <w:pPr>
              <w:spacing w:before="7" w:line="227" w:lineRule="auto"/>
              <w:ind w:left="12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用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合规</w:t>
            </w:r>
          </w:p>
          <w:p w14:paraId="6E6DE5C2">
            <w:pPr>
              <w:spacing w:before="5" w:line="224" w:lineRule="auto"/>
              <w:ind w:left="33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性</w:t>
            </w:r>
          </w:p>
        </w:tc>
        <w:tc>
          <w:tcPr>
            <w:tcW w:w="416" w:type="dxa"/>
            <w:vAlign w:val="top"/>
          </w:tcPr>
          <w:p w14:paraId="15844155">
            <w:pPr>
              <w:spacing w:line="243" w:lineRule="auto"/>
              <w:rPr>
                <w:rFonts w:ascii="Arial"/>
                <w:sz w:val="21"/>
              </w:rPr>
            </w:pPr>
          </w:p>
          <w:p w14:paraId="0680B4F6">
            <w:pPr>
              <w:spacing w:line="244" w:lineRule="auto"/>
              <w:rPr>
                <w:rFonts w:ascii="Arial"/>
                <w:sz w:val="21"/>
              </w:rPr>
            </w:pPr>
          </w:p>
          <w:p w14:paraId="674270C8">
            <w:pPr>
              <w:spacing w:line="244" w:lineRule="auto"/>
              <w:rPr>
                <w:rFonts w:ascii="Arial"/>
                <w:sz w:val="21"/>
              </w:rPr>
            </w:pPr>
          </w:p>
          <w:p w14:paraId="0B011E38">
            <w:pPr>
              <w:spacing w:before="62" w:line="189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2315" w:type="dxa"/>
            <w:vAlign w:val="top"/>
          </w:tcPr>
          <w:p w14:paraId="2293F0C7">
            <w:pPr>
              <w:spacing w:line="345" w:lineRule="auto"/>
              <w:rPr>
                <w:rFonts w:ascii="Arial"/>
                <w:sz w:val="21"/>
              </w:rPr>
            </w:pPr>
          </w:p>
          <w:p w14:paraId="78801197">
            <w:pPr>
              <w:spacing w:before="61"/>
              <w:ind w:left="109" w:right="106" w:firstLine="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项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 xml:space="preserve"> 目资金使用是否符合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23"/>
                <w:sz w:val="19"/>
                <w:szCs w:val="19"/>
              </w:rPr>
              <w:t>相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关的财务管理制度规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定，用以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反映和考核项目 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资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金的规范运行情况。</w:t>
            </w:r>
          </w:p>
        </w:tc>
        <w:tc>
          <w:tcPr>
            <w:tcW w:w="4677" w:type="dxa"/>
            <w:vAlign w:val="top"/>
          </w:tcPr>
          <w:p w14:paraId="65B58F3D">
            <w:pPr>
              <w:spacing w:before="25" w:line="239" w:lineRule="auto"/>
              <w:ind w:left="120" w:right="103" w:hanging="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评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价要点：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                                    </w:t>
            </w:r>
            <w:r>
              <w:rPr>
                <w:rFonts w:ascii="仿宋" w:hAnsi="仿宋" w:eastAsia="仿宋" w:cs="仿宋"/>
                <w:spacing w:val="15"/>
                <w:sz w:val="19"/>
                <w:szCs w:val="19"/>
              </w:rPr>
              <w:t>①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是否符合国家财经法规和财务管理以及有关专项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资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金管理办法的规定；</w:t>
            </w:r>
          </w:p>
          <w:p w14:paraId="0B935E6E">
            <w:pPr>
              <w:spacing w:line="225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6"/>
                <w:sz w:val="19"/>
                <w:szCs w:val="19"/>
              </w:rPr>
              <w:t>②</w:t>
            </w: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资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金的拨付是否有完整的审批程序和手续；</w:t>
            </w:r>
          </w:p>
          <w:p w14:paraId="4AEAE585">
            <w:pPr>
              <w:spacing w:before="17" w:line="224" w:lineRule="auto"/>
              <w:ind w:left="12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③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项目的重大开支是否经过评估认证；</w:t>
            </w:r>
          </w:p>
          <w:p w14:paraId="5B1F474B">
            <w:pPr>
              <w:spacing w:before="19" w:line="224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6"/>
                <w:sz w:val="19"/>
                <w:szCs w:val="19"/>
              </w:rPr>
              <w:t>④</w:t>
            </w: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是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否符合项目预算批复或合同规定的用途；</w:t>
            </w:r>
          </w:p>
          <w:p w14:paraId="5CF85BE5">
            <w:pPr>
              <w:spacing w:before="21" w:line="213" w:lineRule="auto"/>
              <w:ind w:left="12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6"/>
                <w:sz w:val="19"/>
                <w:szCs w:val="19"/>
              </w:rPr>
              <w:t>⑤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是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否存在截留、挤占、挪用、虚列支出等情况。</w:t>
            </w:r>
          </w:p>
        </w:tc>
        <w:tc>
          <w:tcPr>
            <w:tcW w:w="477" w:type="dxa"/>
            <w:vAlign w:val="center"/>
          </w:tcPr>
          <w:p w14:paraId="2D3E0404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</w:t>
            </w:r>
          </w:p>
        </w:tc>
      </w:tr>
      <w:tr w14:paraId="72A8B4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5" w:hRule="atLeast"/>
        </w:trPr>
        <w:tc>
          <w:tcPr>
            <w:tcW w:w="390" w:type="dxa"/>
            <w:vMerge w:val="continue"/>
            <w:tcBorders>
              <w:top w:val="nil"/>
            </w:tcBorders>
            <w:vAlign w:val="top"/>
          </w:tcPr>
          <w:p w14:paraId="45BA4E43">
            <w:pPr>
              <w:rPr>
                <w:rFonts w:ascii="Arial"/>
                <w:sz w:val="21"/>
              </w:rPr>
            </w:pPr>
          </w:p>
        </w:tc>
        <w:tc>
          <w:tcPr>
            <w:tcW w:w="364" w:type="dxa"/>
            <w:vMerge w:val="continue"/>
            <w:tcBorders>
              <w:top w:val="nil"/>
            </w:tcBorders>
            <w:textDirection w:val="tbRlV"/>
            <w:vAlign w:val="top"/>
          </w:tcPr>
          <w:p w14:paraId="58AEE6BC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4257C8AD">
            <w:pPr>
              <w:spacing w:line="321" w:lineRule="auto"/>
              <w:rPr>
                <w:rFonts w:ascii="Arial"/>
                <w:sz w:val="21"/>
              </w:rPr>
            </w:pPr>
          </w:p>
          <w:p w14:paraId="5C1FF9B0">
            <w:pPr>
              <w:spacing w:before="61" w:line="227" w:lineRule="auto"/>
              <w:ind w:left="13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财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务监</w:t>
            </w:r>
          </w:p>
          <w:p w14:paraId="48228463">
            <w:pPr>
              <w:spacing w:before="6" w:line="226" w:lineRule="auto"/>
              <w:ind w:left="13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控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有效</w:t>
            </w:r>
          </w:p>
          <w:p w14:paraId="5E2D51FD">
            <w:pPr>
              <w:spacing w:before="7" w:line="224" w:lineRule="auto"/>
              <w:ind w:left="33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性</w:t>
            </w:r>
          </w:p>
        </w:tc>
        <w:tc>
          <w:tcPr>
            <w:tcW w:w="416" w:type="dxa"/>
            <w:vAlign w:val="top"/>
          </w:tcPr>
          <w:p w14:paraId="37B51D76">
            <w:pPr>
              <w:spacing w:line="294" w:lineRule="auto"/>
              <w:rPr>
                <w:rFonts w:ascii="Arial"/>
                <w:sz w:val="21"/>
              </w:rPr>
            </w:pPr>
          </w:p>
          <w:p w14:paraId="47D7E925">
            <w:pPr>
              <w:spacing w:line="295" w:lineRule="auto"/>
              <w:rPr>
                <w:rFonts w:ascii="Arial"/>
                <w:sz w:val="21"/>
              </w:rPr>
            </w:pPr>
          </w:p>
          <w:p w14:paraId="06F081BA">
            <w:pPr>
              <w:spacing w:before="61" w:line="189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2315" w:type="dxa"/>
            <w:vAlign w:val="top"/>
          </w:tcPr>
          <w:p w14:paraId="1441C37A">
            <w:pPr>
              <w:spacing w:before="24" w:line="230" w:lineRule="auto"/>
              <w:ind w:left="112" w:right="106" w:firstLine="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项目实施单位是否为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保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障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资金的安全、规范运行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而采取了必要的监控措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施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，用以反映和考核项目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实施单位对资金运行的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控制情况。</w:t>
            </w:r>
          </w:p>
        </w:tc>
        <w:tc>
          <w:tcPr>
            <w:tcW w:w="4677" w:type="dxa"/>
            <w:vAlign w:val="top"/>
          </w:tcPr>
          <w:p w14:paraId="040A6360">
            <w:pPr>
              <w:spacing w:before="25" w:line="226" w:lineRule="auto"/>
              <w:ind w:left="1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评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价要点：</w:t>
            </w:r>
          </w:p>
          <w:p w14:paraId="626E213B">
            <w:pPr>
              <w:spacing w:before="17" w:line="225" w:lineRule="auto"/>
              <w:ind w:left="12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①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是否已制定或具有相应的监控机制；</w:t>
            </w:r>
          </w:p>
          <w:p w14:paraId="0200F957">
            <w:pPr>
              <w:spacing w:before="248" w:line="230" w:lineRule="auto"/>
              <w:ind w:left="121" w:right="103" w:firstLine="1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3"/>
                <w:sz w:val="19"/>
                <w:szCs w:val="19"/>
              </w:rPr>
              <w:t>②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是否采取了相应的财务检查等必要的监控措施或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手</w:t>
            </w:r>
            <w:r>
              <w:rPr>
                <w:rFonts w:ascii="仿宋" w:hAnsi="仿宋" w:eastAsia="仿宋" w:cs="仿宋"/>
                <w:sz w:val="19"/>
                <w:szCs w:val="19"/>
              </w:rPr>
              <w:t>段。</w:t>
            </w:r>
          </w:p>
        </w:tc>
        <w:tc>
          <w:tcPr>
            <w:tcW w:w="477" w:type="dxa"/>
            <w:vAlign w:val="center"/>
          </w:tcPr>
          <w:p w14:paraId="79573B12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</w:t>
            </w:r>
          </w:p>
        </w:tc>
      </w:tr>
      <w:tr w14:paraId="271890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4" w:hRule="atLeast"/>
        </w:trPr>
        <w:tc>
          <w:tcPr>
            <w:tcW w:w="390" w:type="dxa"/>
            <w:vMerge w:val="restart"/>
            <w:tcBorders>
              <w:bottom w:val="nil"/>
            </w:tcBorders>
            <w:vAlign w:val="top"/>
          </w:tcPr>
          <w:p w14:paraId="591FFB83">
            <w:pPr>
              <w:spacing w:line="257" w:lineRule="auto"/>
              <w:rPr>
                <w:rFonts w:ascii="Arial"/>
                <w:sz w:val="21"/>
              </w:rPr>
            </w:pPr>
          </w:p>
          <w:p w14:paraId="6C5D9527">
            <w:pPr>
              <w:spacing w:line="257" w:lineRule="auto"/>
              <w:rPr>
                <w:rFonts w:ascii="Arial"/>
                <w:sz w:val="21"/>
              </w:rPr>
            </w:pPr>
          </w:p>
          <w:p w14:paraId="198EAE6D">
            <w:pPr>
              <w:spacing w:line="257" w:lineRule="auto"/>
              <w:rPr>
                <w:rFonts w:ascii="Arial"/>
                <w:sz w:val="21"/>
              </w:rPr>
            </w:pPr>
          </w:p>
          <w:p w14:paraId="14CE592D">
            <w:pPr>
              <w:spacing w:line="257" w:lineRule="auto"/>
              <w:rPr>
                <w:rFonts w:ascii="Arial"/>
                <w:sz w:val="21"/>
              </w:rPr>
            </w:pPr>
          </w:p>
          <w:p w14:paraId="6D3C683E">
            <w:pPr>
              <w:spacing w:line="257" w:lineRule="auto"/>
              <w:rPr>
                <w:rFonts w:ascii="Arial"/>
                <w:sz w:val="21"/>
              </w:rPr>
            </w:pPr>
          </w:p>
          <w:p w14:paraId="33ED3DF1">
            <w:pPr>
              <w:spacing w:line="257" w:lineRule="auto"/>
              <w:rPr>
                <w:rFonts w:ascii="Arial"/>
                <w:sz w:val="21"/>
              </w:rPr>
            </w:pPr>
          </w:p>
          <w:p w14:paraId="37BC95B8">
            <w:pPr>
              <w:spacing w:line="258" w:lineRule="auto"/>
              <w:rPr>
                <w:rFonts w:ascii="Arial"/>
                <w:sz w:val="21"/>
              </w:rPr>
            </w:pPr>
          </w:p>
          <w:p w14:paraId="351E8DE1">
            <w:pPr>
              <w:spacing w:line="258" w:lineRule="auto"/>
              <w:rPr>
                <w:rFonts w:ascii="Arial"/>
                <w:sz w:val="21"/>
              </w:rPr>
            </w:pPr>
          </w:p>
          <w:p w14:paraId="749799EA">
            <w:pPr>
              <w:spacing w:line="258" w:lineRule="auto"/>
              <w:rPr>
                <w:rFonts w:ascii="Arial"/>
                <w:sz w:val="21"/>
              </w:rPr>
            </w:pPr>
          </w:p>
          <w:p w14:paraId="25A35D4D">
            <w:pPr>
              <w:spacing w:line="258" w:lineRule="auto"/>
              <w:rPr>
                <w:rFonts w:ascii="Arial"/>
                <w:sz w:val="21"/>
              </w:rPr>
            </w:pPr>
          </w:p>
          <w:p w14:paraId="50CC70B2">
            <w:pPr>
              <w:spacing w:line="258" w:lineRule="auto"/>
              <w:rPr>
                <w:rFonts w:ascii="Arial"/>
                <w:sz w:val="21"/>
              </w:rPr>
            </w:pPr>
          </w:p>
          <w:p w14:paraId="3009BA05">
            <w:pPr>
              <w:spacing w:before="62" w:line="480" w:lineRule="exact"/>
              <w:ind w:left="114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"/>
                <w:position w:val="22"/>
                <w:sz w:val="19"/>
                <w:szCs w:val="19"/>
              </w:rPr>
              <w:t>产</w:t>
            </w:r>
          </w:p>
          <w:p w14:paraId="6A8A85C0">
            <w:pPr>
              <w:spacing w:line="230" w:lineRule="auto"/>
              <w:ind w:left="14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出</w:t>
            </w:r>
          </w:p>
          <w:p w14:paraId="623B04B1">
            <w:pPr>
              <w:spacing w:before="268" w:line="194" w:lineRule="auto"/>
              <w:ind w:left="15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2</w:t>
            </w:r>
          </w:p>
          <w:p w14:paraId="5FA84D5C">
            <w:pPr>
              <w:spacing w:before="39" w:line="193" w:lineRule="auto"/>
              <w:ind w:left="16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0</w:t>
            </w:r>
          </w:p>
        </w:tc>
        <w:tc>
          <w:tcPr>
            <w:tcW w:w="364" w:type="dxa"/>
            <w:vMerge w:val="restart"/>
            <w:tcBorders>
              <w:bottom w:val="nil"/>
            </w:tcBorders>
            <w:textDirection w:val="tbRlV"/>
            <w:vAlign w:val="top"/>
          </w:tcPr>
          <w:p w14:paraId="0FA21018">
            <w:pPr>
              <w:spacing w:before="56" w:line="216" w:lineRule="auto"/>
              <w:ind w:left="315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19"/>
                <w:sz w:val="19"/>
                <w:szCs w:val="19"/>
              </w:rPr>
              <w:t>项</w:t>
            </w:r>
            <w:r>
              <w:rPr>
                <w:rFonts w:ascii="仿宋" w:hAnsi="仿宋" w:eastAsia="仿宋" w:cs="仿宋"/>
                <w:spacing w:val="-18"/>
                <w:sz w:val="19"/>
                <w:szCs w:val="19"/>
              </w:rPr>
              <w:t xml:space="preserve"> 目 产 出</w:t>
            </w:r>
          </w:p>
        </w:tc>
        <w:tc>
          <w:tcPr>
            <w:tcW w:w="854" w:type="dxa"/>
            <w:vAlign w:val="top"/>
          </w:tcPr>
          <w:p w14:paraId="2A29BC86">
            <w:pPr>
              <w:spacing w:line="450" w:lineRule="auto"/>
              <w:rPr>
                <w:rFonts w:ascii="Arial"/>
                <w:sz w:val="21"/>
              </w:rPr>
            </w:pPr>
          </w:p>
          <w:p w14:paraId="3B3EF31F">
            <w:pPr>
              <w:spacing w:before="62" w:line="248" w:lineRule="auto"/>
              <w:ind w:left="233" w:right="128" w:hanging="9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实际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完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成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率</w:t>
            </w:r>
          </w:p>
        </w:tc>
        <w:tc>
          <w:tcPr>
            <w:tcW w:w="416" w:type="dxa"/>
            <w:vAlign w:val="top"/>
          </w:tcPr>
          <w:p w14:paraId="1CCE0B0D">
            <w:pPr>
              <w:spacing w:line="299" w:lineRule="auto"/>
              <w:rPr>
                <w:rFonts w:ascii="Arial"/>
                <w:sz w:val="21"/>
              </w:rPr>
            </w:pPr>
          </w:p>
          <w:p w14:paraId="4505AB03">
            <w:pPr>
              <w:spacing w:line="299" w:lineRule="auto"/>
              <w:rPr>
                <w:rFonts w:ascii="Arial"/>
                <w:sz w:val="21"/>
              </w:rPr>
            </w:pPr>
          </w:p>
          <w:p w14:paraId="0974A626">
            <w:pPr>
              <w:spacing w:before="62" w:line="189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2315" w:type="dxa"/>
            <w:vAlign w:val="top"/>
          </w:tcPr>
          <w:p w14:paraId="4DD29B93">
            <w:pPr>
              <w:spacing w:before="272" w:line="241" w:lineRule="auto"/>
              <w:ind w:left="115" w:right="106" w:hanging="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项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 xml:space="preserve"> 目实施的实际产出数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与计划产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出数的比率，用 </w:t>
            </w:r>
            <w:r>
              <w:rPr>
                <w:rFonts w:ascii="仿宋" w:hAnsi="仿宋" w:eastAsia="仿宋" w:cs="仿宋"/>
                <w:spacing w:val="24"/>
                <w:sz w:val="19"/>
                <w:szCs w:val="19"/>
              </w:rPr>
              <w:t>以</w:t>
            </w:r>
            <w:r>
              <w:rPr>
                <w:rFonts w:ascii="仿宋" w:hAnsi="仿宋" w:eastAsia="仿宋" w:cs="仿宋"/>
                <w:spacing w:val="18"/>
                <w:sz w:val="19"/>
                <w:szCs w:val="19"/>
              </w:rPr>
              <w:t>反映和考核项目产出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3"/>
                <w:sz w:val="19"/>
                <w:szCs w:val="19"/>
              </w:rPr>
              <w:t>数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量目标的实现程度。</w:t>
            </w:r>
          </w:p>
        </w:tc>
        <w:tc>
          <w:tcPr>
            <w:tcW w:w="4677" w:type="dxa"/>
            <w:vAlign w:val="top"/>
          </w:tcPr>
          <w:p w14:paraId="5AB72297">
            <w:pPr>
              <w:spacing w:before="26" w:line="239" w:lineRule="auto"/>
              <w:ind w:left="122" w:right="1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实际完成率＝ (实际产出数/计划产出数 ) × 100%。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19"/>
                <w:szCs w:val="19"/>
              </w:rPr>
              <w:t>实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际产出数：一定时期 (本年度或项目期) 内项目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实际产出的产品或提供的服务数。</w:t>
            </w:r>
          </w:p>
          <w:p w14:paraId="6BF2DA0B">
            <w:pPr>
              <w:spacing w:before="2" w:line="226" w:lineRule="auto"/>
              <w:ind w:left="114" w:right="103" w:firstLine="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22"/>
                <w:sz w:val="19"/>
                <w:szCs w:val="19"/>
              </w:rPr>
              <w:t>计</w:t>
            </w:r>
            <w:r>
              <w:rPr>
                <w:rFonts w:ascii="仿宋" w:hAnsi="仿宋" w:eastAsia="仿宋" w:cs="仿宋"/>
                <w:spacing w:val="18"/>
                <w:sz w:val="19"/>
                <w:szCs w:val="19"/>
              </w:rPr>
              <w:t>划</w:t>
            </w:r>
            <w:r>
              <w:rPr>
                <w:rFonts w:ascii="仿宋" w:hAnsi="仿宋" w:eastAsia="仿宋" w:cs="仿宋"/>
                <w:spacing w:val="11"/>
                <w:sz w:val="19"/>
                <w:szCs w:val="19"/>
              </w:rPr>
              <w:t>产出数：项目绩效目标确定的在一定时期 (本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年度或项目期) 内计划产出的产品或提供的服务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数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量。</w:t>
            </w:r>
          </w:p>
        </w:tc>
        <w:tc>
          <w:tcPr>
            <w:tcW w:w="477" w:type="dxa"/>
            <w:vAlign w:val="center"/>
          </w:tcPr>
          <w:p w14:paraId="49F2E625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</w:t>
            </w:r>
          </w:p>
        </w:tc>
      </w:tr>
      <w:tr w14:paraId="2BE1AA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</w:trPr>
        <w:tc>
          <w:tcPr>
            <w:tcW w:w="390" w:type="dxa"/>
            <w:vMerge w:val="continue"/>
            <w:tcBorders>
              <w:top w:val="nil"/>
              <w:bottom w:val="nil"/>
            </w:tcBorders>
            <w:vAlign w:val="top"/>
          </w:tcPr>
          <w:p w14:paraId="4230AA26">
            <w:pPr>
              <w:rPr>
                <w:rFonts w:ascii="Arial"/>
                <w:sz w:val="21"/>
              </w:rPr>
            </w:pPr>
          </w:p>
        </w:tc>
        <w:tc>
          <w:tcPr>
            <w:tcW w:w="3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DE24365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01D2780F">
            <w:pPr>
              <w:spacing w:line="327" w:lineRule="auto"/>
              <w:rPr>
                <w:rFonts w:ascii="Arial"/>
                <w:sz w:val="21"/>
              </w:rPr>
            </w:pPr>
          </w:p>
          <w:p w14:paraId="3BBA1AA1">
            <w:pPr>
              <w:spacing w:line="328" w:lineRule="auto"/>
              <w:rPr>
                <w:rFonts w:ascii="Arial"/>
                <w:sz w:val="21"/>
              </w:rPr>
            </w:pPr>
          </w:p>
          <w:p w14:paraId="14CD41DA">
            <w:pPr>
              <w:spacing w:before="62" w:line="248" w:lineRule="auto"/>
              <w:ind w:left="247" w:right="128" w:hanging="10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完</w:t>
            </w:r>
            <w:r>
              <w:rPr>
                <w:rFonts w:ascii="仿宋" w:hAnsi="仿宋" w:eastAsia="仿宋" w:cs="仿宋"/>
                <w:spacing w:val="3"/>
                <w:sz w:val="19"/>
                <w:szCs w:val="19"/>
              </w:rPr>
              <w:t>成及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19"/>
                <w:szCs w:val="19"/>
              </w:rPr>
              <w:t>时</w:t>
            </w:r>
            <w:r>
              <w:rPr>
                <w:rFonts w:ascii="仿宋" w:hAnsi="仿宋" w:eastAsia="仿宋" w:cs="仿宋"/>
                <w:spacing w:val="-4"/>
                <w:sz w:val="19"/>
                <w:szCs w:val="19"/>
              </w:rPr>
              <w:t>率</w:t>
            </w:r>
          </w:p>
        </w:tc>
        <w:tc>
          <w:tcPr>
            <w:tcW w:w="416" w:type="dxa"/>
            <w:vAlign w:val="top"/>
          </w:tcPr>
          <w:p w14:paraId="2B44D23C">
            <w:pPr>
              <w:spacing w:line="267" w:lineRule="auto"/>
              <w:rPr>
                <w:rFonts w:ascii="Arial"/>
                <w:sz w:val="21"/>
              </w:rPr>
            </w:pPr>
          </w:p>
          <w:p w14:paraId="0D33DB4B">
            <w:pPr>
              <w:spacing w:line="268" w:lineRule="auto"/>
              <w:rPr>
                <w:rFonts w:ascii="Arial"/>
                <w:sz w:val="21"/>
              </w:rPr>
            </w:pPr>
          </w:p>
          <w:p w14:paraId="5E87D2D0">
            <w:pPr>
              <w:spacing w:line="268" w:lineRule="auto"/>
              <w:rPr>
                <w:rFonts w:ascii="Arial"/>
                <w:sz w:val="21"/>
              </w:rPr>
            </w:pPr>
          </w:p>
          <w:p w14:paraId="524EDEAF">
            <w:pPr>
              <w:spacing w:before="62" w:line="189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2315" w:type="dxa"/>
            <w:vAlign w:val="top"/>
          </w:tcPr>
          <w:p w14:paraId="4FC293EF">
            <w:pPr>
              <w:spacing w:line="414" w:lineRule="auto"/>
              <w:rPr>
                <w:rFonts w:ascii="Arial"/>
                <w:sz w:val="21"/>
              </w:rPr>
            </w:pPr>
          </w:p>
          <w:p w14:paraId="5765FE31">
            <w:pPr>
              <w:spacing w:before="62" w:line="241" w:lineRule="auto"/>
              <w:ind w:left="111" w:right="57" w:firstLine="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项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 xml:space="preserve"> 目实际提前完成时间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与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计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划完成时间的比率，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用 以反映和考核项目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产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0"/>
                <w:sz w:val="19"/>
                <w:szCs w:val="19"/>
              </w:rPr>
              <w:t>出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时效目标的实现程度</w:t>
            </w:r>
          </w:p>
        </w:tc>
        <w:tc>
          <w:tcPr>
            <w:tcW w:w="4677" w:type="dxa"/>
            <w:vAlign w:val="top"/>
          </w:tcPr>
          <w:p w14:paraId="2834604C">
            <w:pPr>
              <w:spacing w:before="24" w:line="239" w:lineRule="auto"/>
              <w:ind w:left="123" w:right="105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完</w:t>
            </w:r>
            <w:r>
              <w:rPr>
                <w:rFonts w:ascii="仿宋" w:hAnsi="仿宋" w:eastAsia="仿宋" w:cs="仿宋"/>
                <w:spacing w:val="11"/>
                <w:sz w:val="19"/>
                <w:szCs w:val="19"/>
              </w:rPr>
              <w:t>成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及时率[ (计划完成时间-实际完成时间) /计划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19"/>
                <w:szCs w:val="19"/>
              </w:rPr>
              <w:t>完</w:t>
            </w:r>
            <w:r>
              <w:rPr>
                <w:rFonts w:ascii="仿宋" w:hAnsi="仿宋" w:eastAsia="仿宋" w:cs="仿宋"/>
                <w:spacing w:val="-2"/>
                <w:sz w:val="19"/>
                <w:szCs w:val="19"/>
              </w:rPr>
              <w:t>成时间]  × 100%。</w:t>
            </w:r>
          </w:p>
          <w:p w14:paraId="64092E26">
            <w:pPr>
              <w:spacing w:line="248" w:lineRule="auto"/>
              <w:ind w:left="112" w:right="168" w:firstLine="10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1"/>
                <w:sz w:val="19"/>
                <w:szCs w:val="19"/>
              </w:rPr>
              <w:t>实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际完成时间：项目实施单位完成该项目实际所耗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用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的时间。</w:t>
            </w:r>
          </w:p>
          <w:p w14:paraId="37CF3A60">
            <w:pPr>
              <w:spacing w:before="182" w:line="248" w:lineRule="auto"/>
              <w:ind w:left="110" w:right="103" w:firstLine="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计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划完成时间：桉照项目实施计划或相关规定完成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该项目所需的时间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。</w:t>
            </w:r>
          </w:p>
        </w:tc>
        <w:tc>
          <w:tcPr>
            <w:tcW w:w="477" w:type="dxa"/>
            <w:vAlign w:val="center"/>
          </w:tcPr>
          <w:p w14:paraId="58ACAA6A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 w14:paraId="274217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9" w:hRule="atLeast"/>
        </w:trPr>
        <w:tc>
          <w:tcPr>
            <w:tcW w:w="390" w:type="dxa"/>
            <w:vMerge w:val="continue"/>
            <w:tcBorders>
              <w:top w:val="nil"/>
              <w:bottom w:val="nil"/>
            </w:tcBorders>
            <w:vAlign w:val="top"/>
          </w:tcPr>
          <w:p w14:paraId="1A42844E">
            <w:pPr>
              <w:rPr>
                <w:rFonts w:ascii="Arial"/>
                <w:sz w:val="21"/>
              </w:rPr>
            </w:pPr>
          </w:p>
        </w:tc>
        <w:tc>
          <w:tcPr>
            <w:tcW w:w="3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B812744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68B36C9F">
            <w:pPr>
              <w:spacing w:line="353" w:lineRule="auto"/>
              <w:rPr>
                <w:rFonts w:ascii="Arial"/>
                <w:sz w:val="21"/>
              </w:rPr>
            </w:pPr>
          </w:p>
          <w:p w14:paraId="53E929D3">
            <w:pPr>
              <w:spacing w:line="353" w:lineRule="auto"/>
              <w:rPr>
                <w:rFonts w:ascii="Arial"/>
                <w:sz w:val="21"/>
              </w:rPr>
            </w:pPr>
          </w:p>
          <w:p w14:paraId="29095240">
            <w:pPr>
              <w:spacing w:before="62" w:line="248" w:lineRule="auto"/>
              <w:ind w:left="227" w:right="128" w:hanging="98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质量达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19"/>
                <w:szCs w:val="19"/>
              </w:rPr>
              <w:t>标率</w:t>
            </w:r>
          </w:p>
        </w:tc>
        <w:tc>
          <w:tcPr>
            <w:tcW w:w="416" w:type="dxa"/>
            <w:vAlign w:val="top"/>
          </w:tcPr>
          <w:p w14:paraId="77BE7350">
            <w:pPr>
              <w:spacing w:line="285" w:lineRule="auto"/>
              <w:rPr>
                <w:rFonts w:ascii="Arial"/>
                <w:sz w:val="21"/>
              </w:rPr>
            </w:pPr>
          </w:p>
          <w:p w14:paraId="54F4D1DD">
            <w:pPr>
              <w:spacing w:line="285" w:lineRule="auto"/>
              <w:rPr>
                <w:rFonts w:ascii="Arial"/>
                <w:sz w:val="21"/>
              </w:rPr>
            </w:pPr>
          </w:p>
          <w:p w14:paraId="31E04570">
            <w:pPr>
              <w:spacing w:line="285" w:lineRule="auto"/>
              <w:rPr>
                <w:rFonts w:ascii="Arial"/>
                <w:sz w:val="21"/>
              </w:rPr>
            </w:pPr>
          </w:p>
          <w:p w14:paraId="776914A0">
            <w:pPr>
              <w:spacing w:before="61" w:line="189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2315" w:type="dxa"/>
            <w:vAlign w:val="top"/>
          </w:tcPr>
          <w:p w14:paraId="0ECD35A4">
            <w:pPr>
              <w:spacing w:line="349" w:lineRule="auto"/>
              <w:rPr>
                <w:rFonts w:ascii="Arial"/>
                <w:sz w:val="21"/>
              </w:rPr>
            </w:pPr>
          </w:p>
          <w:p w14:paraId="0D81C809">
            <w:pPr>
              <w:spacing w:before="62" w:line="239" w:lineRule="auto"/>
              <w:ind w:left="110" w:right="106" w:firstLine="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项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 xml:space="preserve"> 目完成的质量达标产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21"/>
                <w:sz w:val="19"/>
                <w:szCs w:val="19"/>
              </w:rPr>
              <w:t>出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数与实际产出数的比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率，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用以反映和考核项目 </w:t>
            </w:r>
            <w:r>
              <w:rPr>
                <w:rFonts w:ascii="仿宋" w:hAnsi="仿宋" w:eastAsia="仿宋" w:cs="仿宋"/>
                <w:spacing w:val="21"/>
                <w:sz w:val="19"/>
                <w:szCs w:val="19"/>
              </w:rPr>
              <w:t>产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出质量目标的实现程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度。</w:t>
            </w:r>
          </w:p>
        </w:tc>
        <w:tc>
          <w:tcPr>
            <w:tcW w:w="4677" w:type="dxa"/>
            <w:vAlign w:val="top"/>
          </w:tcPr>
          <w:p w14:paraId="39958159">
            <w:pPr>
              <w:spacing w:before="25" w:line="238" w:lineRule="auto"/>
              <w:ind w:left="119" w:right="472" w:hanging="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6"/>
                <w:sz w:val="19"/>
                <w:szCs w:val="19"/>
              </w:rPr>
              <w:t>质</w:t>
            </w: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量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达标率＝ (质量达标产出数/实际产出数)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/100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%。</w:t>
            </w:r>
          </w:p>
          <w:p w14:paraId="604CE7FC">
            <w:pPr>
              <w:spacing w:before="1" w:line="247" w:lineRule="auto"/>
              <w:ind w:left="122" w:right="168" w:hanging="9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质量达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标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产出数： 一定时期 (本年度或项目期) 内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6"/>
                <w:sz w:val="19"/>
                <w:szCs w:val="19"/>
              </w:rPr>
              <w:t>实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际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达到既定质量标准的产品或服务数量。</w:t>
            </w:r>
          </w:p>
          <w:p w14:paraId="12620C67">
            <w:pPr>
              <w:spacing w:before="118" w:line="243" w:lineRule="auto"/>
              <w:ind w:left="114" w:right="103" w:firstLine="1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22"/>
                <w:sz w:val="19"/>
                <w:szCs w:val="19"/>
              </w:rPr>
              <w:t>既</w:t>
            </w:r>
            <w:r>
              <w:rPr>
                <w:rFonts w:ascii="仿宋" w:hAnsi="仿宋" w:eastAsia="仿宋" w:cs="仿宋"/>
                <w:spacing w:val="13"/>
                <w:sz w:val="19"/>
                <w:szCs w:val="19"/>
              </w:rPr>
              <w:t>定</w:t>
            </w:r>
            <w:r>
              <w:rPr>
                <w:rFonts w:ascii="仿宋" w:hAnsi="仿宋" w:eastAsia="仿宋" w:cs="仿宋"/>
                <w:spacing w:val="11"/>
                <w:sz w:val="19"/>
                <w:szCs w:val="19"/>
              </w:rPr>
              <w:t>质量标准是指项目实施单位设立绩效目标时依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21"/>
                <w:sz w:val="19"/>
                <w:szCs w:val="19"/>
              </w:rPr>
              <w:t>据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计划标准、行业标准、历史标准或其他标准而设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定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的绩效指标值。</w:t>
            </w:r>
          </w:p>
        </w:tc>
        <w:tc>
          <w:tcPr>
            <w:tcW w:w="477" w:type="dxa"/>
            <w:vAlign w:val="center"/>
          </w:tcPr>
          <w:p w14:paraId="54A642E5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 w14:paraId="22FD45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5" w:hRule="atLeast"/>
        </w:trPr>
        <w:tc>
          <w:tcPr>
            <w:tcW w:w="390" w:type="dxa"/>
            <w:vMerge w:val="continue"/>
            <w:tcBorders>
              <w:top w:val="nil"/>
            </w:tcBorders>
            <w:vAlign w:val="top"/>
          </w:tcPr>
          <w:p w14:paraId="508A6AF6">
            <w:pPr>
              <w:rPr>
                <w:rFonts w:ascii="Arial"/>
                <w:sz w:val="21"/>
              </w:rPr>
            </w:pPr>
          </w:p>
        </w:tc>
        <w:tc>
          <w:tcPr>
            <w:tcW w:w="364" w:type="dxa"/>
            <w:vMerge w:val="continue"/>
            <w:tcBorders>
              <w:top w:val="nil"/>
            </w:tcBorders>
            <w:textDirection w:val="tbRlV"/>
            <w:vAlign w:val="top"/>
          </w:tcPr>
          <w:p w14:paraId="603BAA8C"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Align w:val="top"/>
          </w:tcPr>
          <w:p w14:paraId="5741C628">
            <w:pPr>
              <w:spacing w:line="331" w:lineRule="auto"/>
              <w:rPr>
                <w:rFonts w:ascii="Arial"/>
                <w:sz w:val="21"/>
              </w:rPr>
            </w:pPr>
          </w:p>
          <w:p w14:paraId="4B9DBC20">
            <w:pPr>
              <w:spacing w:line="331" w:lineRule="auto"/>
              <w:rPr>
                <w:rFonts w:ascii="Arial"/>
                <w:sz w:val="21"/>
              </w:rPr>
            </w:pPr>
          </w:p>
          <w:p w14:paraId="1FF0A2F5">
            <w:pPr>
              <w:spacing w:before="62" w:line="248" w:lineRule="auto"/>
              <w:ind w:left="239" w:right="128" w:hanging="106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成</w:t>
            </w:r>
            <w:r>
              <w:rPr>
                <w:rFonts w:ascii="仿宋" w:hAnsi="仿宋" w:eastAsia="仿宋" w:cs="仿宋"/>
                <w:spacing w:val="5"/>
                <w:sz w:val="19"/>
                <w:szCs w:val="19"/>
              </w:rPr>
              <w:t>本节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约</w:t>
            </w:r>
            <w:r>
              <w:rPr>
                <w:rFonts w:ascii="仿宋" w:hAnsi="仿宋" w:eastAsia="仿宋" w:cs="仿宋"/>
                <w:sz w:val="19"/>
                <w:szCs w:val="19"/>
              </w:rPr>
              <w:t>率</w:t>
            </w:r>
          </w:p>
        </w:tc>
        <w:tc>
          <w:tcPr>
            <w:tcW w:w="416" w:type="dxa"/>
            <w:vAlign w:val="top"/>
          </w:tcPr>
          <w:p w14:paraId="1600FFA8">
            <w:pPr>
              <w:spacing w:line="270" w:lineRule="auto"/>
              <w:rPr>
                <w:rFonts w:ascii="Arial"/>
                <w:sz w:val="21"/>
              </w:rPr>
            </w:pPr>
          </w:p>
          <w:p w14:paraId="4A87F5ED">
            <w:pPr>
              <w:spacing w:line="270" w:lineRule="auto"/>
              <w:rPr>
                <w:rFonts w:ascii="Arial"/>
                <w:sz w:val="21"/>
              </w:rPr>
            </w:pPr>
          </w:p>
          <w:p w14:paraId="4A88B537">
            <w:pPr>
              <w:spacing w:line="270" w:lineRule="auto"/>
              <w:rPr>
                <w:rFonts w:ascii="Arial"/>
                <w:sz w:val="21"/>
              </w:rPr>
            </w:pPr>
          </w:p>
          <w:p w14:paraId="6D6EF9A5">
            <w:pPr>
              <w:spacing w:before="62" w:line="189" w:lineRule="auto"/>
              <w:ind w:left="12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z w:val="19"/>
                <w:szCs w:val="19"/>
              </w:rPr>
              <w:t>5</w:t>
            </w:r>
          </w:p>
        </w:tc>
        <w:tc>
          <w:tcPr>
            <w:tcW w:w="2315" w:type="dxa"/>
            <w:vAlign w:val="top"/>
          </w:tcPr>
          <w:p w14:paraId="057B0C58">
            <w:pPr>
              <w:spacing w:line="305" w:lineRule="auto"/>
              <w:rPr>
                <w:rFonts w:ascii="Arial"/>
                <w:sz w:val="21"/>
              </w:rPr>
            </w:pPr>
          </w:p>
          <w:p w14:paraId="043EA6B9">
            <w:pPr>
              <w:spacing w:before="62" w:line="239" w:lineRule="auto"/>
              <w:ind w:left="109" w:right="106" w:firstLine="13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8"/>
                <w:sz w:val="19"/>
                <w:szCs w:val="19"/>
              </w:rPr>
              <w:t>完成项目计划工作目标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23"/>
                <w:sz w:val="19"/>
                <w:szCs w:val="19"/>
              </w:rPr>
              <w:t>的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实际节约成本与计划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成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本的比率，用以反映和 </w:t>
            </w:r>
            <w:r>
              <w:rPr>
                <w:rFonts w:ascii="仿宋" w:hAnsi="仿宋" w:eastAsia="仿宋" w:cs="仿宋"/>
                <w:spacing w:val="23"/>
                <w:sz w:val="19"/>
                <w:szCs w:val="19"/>
              </w:rPr>
              <w:t>考</w:t>
            </w: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核项目的成本节约程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19"/>
                <w:szCs w:val="19"/>
              </w:rPr>
              <w:t>度</w:t>
            </w:r>
            <w:r>
              <w:rPr>
                <w:rFonts w:ascii="仿宋" w:hAnsi="仿宋" w:eastAsia="仿宋" w:cs="仿宋"/>
                <w:spacing w:val="1"/>
                <w:sz w:val="19"/>
                <w:szCs w:val="19"/>
              </w:rPr>
              <w:t>。</w:t>
            </w:r>
          </w:p>
        </w:tc>
        <w:tc>
          <w:tcPr>
            <w:tcW w:w="4677" w:type="dxa"/>
            <w:vAlign w:val="top"/>
          </w:tcPr>
          <w:p w14:paraId="5AFCF507">
            <w:pPr>
              <w:spacing w:before="26" w:line="238" w:lineRule="auto"/>
              <w:ind w:left="124" w:right="168" w:hanging="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成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本</w:t>
            </w:r>
            <w:r>
              <w:rPr>
                <w:rFonts w:ascii="仿宋" w:hAnsi="仿宋" w:eastAsia="仿宋" w:cs="仿宋"/>
                <w:spacing w:val="4"/>
                <w:sz w:val="19"/>
                <w:szCs w:val="19"/>
              </w:rPr>
              <w:t>节约率＝ (计划成本-实际成本)  /计划成本×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19"/>
                <w:szCs w:val="19"/>
              </w:rPr>
              <w:t>1</w:t>
            </w:r>
            <w:r>
              <w:rPr>
                <w:rFonts w:ascii="仿宋" w:hAnsi="仿宋" w:eastAsia="仿宋" w:cs="仿宋"/>
                <w:sz w:val="19"/>
                <w:szCs w:val="19"/>
              </w:rPr>
              <w:t>00%。</w:t>
            </w:r>
          </w:p>
          <w:p w14:paraId="1704EF43">
            <w:pPr>
              <w:spacing w:before="1" w:line="246" w:lineRule="auto"/>
              <w:ind w:left="114" w:right="168" w:firstLine="7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1"/>
                <w:sz w:val="19"/>
                <w:szCs w:val="19"/>
              </w:rPr>
              <w:t>实</w:t>
            </w:r>
            <w:r>
              <w:rPr>
                <w:rFonts w:ascii="仿宋" w:hAnsi="仿宋" w:eastAsia="仿宋" w:cs="仿宋"/>
                <w:spacing w:val="9"/>
                <w:sz w:val="19"/>
                <w:szCs w:val="19"/>
              </w:rPr>
              <w:t>际成本：项目实施单位如期、保质、保量完成既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定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工作目标实际所耗费的支出。</w:t>
            </w:r>
          </w:p>
          <w:p w14:paraId="607F1A3A">
            <w:pPr>
              <w:spacing w:before="191" w:line="249" w:lineRule="auto"/>
              <w:ind w:left="129" w:right="103" w:hanging="12"/>
              <w:rPr>
                <w:rFonts w:ascii="仿宋" w:hAnsi="仿宋" w:eastAsia="仿宋" w:cs="仿宋"/>
                <w:sz w:val="19"/>
                <w:szCs w:val="19"/>
              </w:rPr>
            </w:pPr>
            <w:r>
              <w:rPr>
                <w:rFonts w:ascii="仿宋" w:hAnsi="仿宋" w:eastAsia="仿宋" w:cs="仿宋"/>
                <w:spacing w:val="19"/>
                <w:sz w:val="19"/>
                <w:szCs w:val="19"/>
              </w:rPr>
              <w:t>计</w:t>
            </w:r>
            <w:r>
              <w:rPr>
                <w:rFonts w:ascii="仿宋" w:hAnsi="仿宋" w:eastAsia="仿宋" w:cs="仿宋"/>
                <w:spacing w:val="12"/>
                <w:sz w:val="19"/>
                <w:szCs w:val="19"/>
              </w:rPr>
              <w:t>划成本：项目实施单位为完成工作目标计划安排</w:t>
            </w:r>
            <w:r>
              <w:rPr>
                <w:rFonts w:ascii="仿宋" w:hAnsi="仿宋" w:eastAsia="仿宋" w:cs="仿宋"/>
                <w:sz w:val="19"/>
                <w:szCs w:val="19"/>
              </w:rPr>
              <w:t xml:space="preserve"> </w:t>
            </w:r>
            <w:r>
              <w:rPr>
                <w:rFonts w:ascii="仿宋" w:hAnsi="仿宋" w:eastAsia="仿宋" w:cs="仿宋"/>
                <w:spacing w:val="14"/>
                <w:sz w:val="19"/>
                <w:szCs w:val="19"/>
              </w:rPr>
              <w:t>的</w:t>
            </w:r>
            <w:r>
              <w:rPr>
                <w:rFonts w:ascii="仿宋" w:hAnsi="仿宋" w:eastAsia="仿宋" w:cs="仿宋"/>
                <w:spacing w:val="8"/>
                <w:sz w:val="19"/>
                <w:szCs w:val="19"/>
              </w:rPr>
              <w:t>支</w:t>
            </w:r>
            <w:r>
              <w:rPr>
                <w:rFonts w:ascii="仿宋" w:hAnsi="仿宋" w:eastAsia="仿宋" w:cs="仿宋"/>
                <w:spacing w:val="7"/>
                <w:sz w:val="19"/>
                <w:szCs w:val="19"/>
              </w:rPr>
              <w:t>出，一般以项目预算为参考。</w:t>
            </w:r>
          </w:p>
        </w:tc>
        <w:tc>
          <w:tcPr>
            <w:tcW w:w="477" w:type="dxa"/>
            <w:vAlign w:val="center"/>
          </w:tcPr>
          <w:p w14:paraId="464F90BD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</w:tbl>
    <w:p w14:paraId="536D52AD">
      <w:pPr>
        <w:rPr>
          <w:rFonts w:ascii="Arial"/>
          <w:sz w:val="21"/>
        </w:rPr>
      </w:pPr>
    </w:p>
    <w:p w14:paraId="525C0F51">
      <w:pPr>
        <w:sectPr>
          <w:pgSz w:w="11906" w:h="16839"/>
          <w:pgMar w:top="400" w:right="1204" w:bottom="400" w:left="1203" w:header="0" w:footer="0" w:gutter="0"/>
          <w:cols w:space="720" w:num="1"/>
        </w:sectPr>
      </w:pPr>
    </w:p>
    <w:p w14:paraId="2CCCF594">
      <w:pPr>
        <w:spacing w:before="91" w:line="223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3"/>
          <w:sz w:val="28"/>
          <w:szCs w:val="28"/>
        </w:rPr>
        <w:t>附</w:t>
      </w:r>
      <w:r>
        <w:rPr>
          <w:rFonts w:ascii="仿宋" w:hAnsi="仿宋" w:eastAsia="仿宋" w:cs="仿宋"/>
          <w:spacing w:val="-21"/>
          <w:sz w:val="28"/>
          <w:szCs w:val="28"/>
        </w:rPr>
        <w:t>件 7</w:t>
      </w:r>
    </w:p>
    <w:p w14:paraId="33B6092F">
      <w:pPr>
        <w:spacing w:before="67" w:line="214" w:lineRule="auto"/>
        <w:ind w:left="2619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2"/>
          <w:sz w:val="43"/>
          <w:szCs w:val="43"/>
        </w:rPr>
        <w:t>专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项资金绩效目标自评表</w:t>
      </w:r>
    </w:p>
    <w:p w14:paraId="055D0252">
      <w:pPr>
        <w:spacing w:line="161" w:lineRule="exact"/>
      </w:pPr>
    </w:p>
    <w:tbl>
      <w:tblPr>
        <w:tblStyle w:val="9"/>
        <w:tblW w:w="1006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675"/>
        <w:gridCol w:w="709"/>
        <w:gridCol w:w="1700"/>
        <w:gridCol w:w="1842"/>
        <w:gridCol w:w="1275"/>
        <w:gridCol w:w="1072"/>
        <w:gridCol w:w="166"/>
        <w:gridCol w:w="1852"/>
      </w:tblGrid>
      <w:tr w14:paraId="6AF94E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2157" w:type="dxa"/>
            <w:gridSpan w:val="3"/>
            <w:vAlign w:val="center"/>
          </w:tcPr>
          <w:p w14:paraId="17F1D432">
            <w:pPr>
              <w:spacing w:before="299" w:line="224" w:lineRule="auto"/>
              <w:ind w:left="45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真完成土地确权颁证后续各项工作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依托县农村产权交易平台规范土地流转、盘活农村资产资源；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专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项资金名称</w:t>
            </w:r>
          </w:p>
        </w:tc>
        <w:tc>
          <w:tcPr>
            <w:tcW w:w="3542" w:type="dxa"/>
            <w:gridSpan w:val="2"/>
            <w:vAlign w:val="center"/>
          </w:tcPr>
          <w:p w14:paraId="39CE7434">
            <w:pPr>
              <w:spacing w:before="299" w:line="224" w:lineRule="auto"/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8"/>
                <w:sz w:val="20"/>
                <w:szCs w:val="20"/>
                <w:lang w:eastAsia="zh-CN"/>
              </w:rPr>
              <w:t>辰溪县</w:t>
            </w:r>
            <w:r>
              <w:rPr>
                <w:rFonts w:hint="eastAsia" w:ascii="仿宋" w:hAnsi="仿宋" w:eastAsia="仿宋" w:cs="仿宋"/>
                <w:spacing w:val="8"/>
                <w:sz w:val="20"/>
                <w:szCs w:val="20"/>
              </w:rPr>
              <w:t>农村产权交易平台</w:t>
            </w:r>
            <w:r>
              <w:rPr>
                <w:rFonts w:hint="eastAsia" w:ascii="仿宋" w:hAnsi="仿宋" w:eastAsia="仿宋" w:cs="仿宋"/>
                <w:spacing w:val="8"/>
                <w:sz w:val="20"/>
                <w:szCs w:val="20"/>
                <w:lang w:eastAsia="zh-CN"/>
              </w:rPr>
              <w:t>系统维护费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专项资金</w:t>
            </w:r>
          </w:p>
        </w:tc>
        <w:tc>
          <w:tcPr>
            <w:tcW w:w="1275" w:type="dxa"/>
            <w:vAlign w:val="center"/>
          </w:tcPr>
          <w:p w14:paraId="6540037E">
            <w:pPr>
              <w:spacing w:before="143" w:line="312" w:lineRule="exact"/>
              <w:ind w:left="33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position w:val="7"/>
                <w:sz w:val="20"/>
                <w:szCs w:val="20"/>
              </w:rPr>
              <w:t>负</w:t>
            </w:r>
            <w:r>
              <w:rPr>
                <w:rFonts w:ascii="仿宋" w:hAnsi="仿宋" w:eastAsia="仿宋" w:cs="仿宋"/>
                <w:spacing w:val="3"/>
                <w:position w:val="7"/>
                <w:sz w:val="20"/>
                <w:szCs w:val="20"/>
              </w:rPr>
              <w:t>责人</w:t>
            </w:r>
          </w:p>
          <w:p w14:paraId="4E2577E4">
            <w:pPr>
              <w:spacing w:line="226" w:lineRule="auto"/>
              <w:ind w:left="32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及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电话</w:t>
            </w:r>
          </w:p>
        </w:tc>
        <w:tc>
          <w:tcPr>
            <w:tcW w:w="3090" w:type="dxa"/>
            <w:gridSpan w:val="3"/>
            <w:vAlign w:val="center"/>
          </w:tcPr>
          <w:p w14:paraId="16071B63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万庆丰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   13762903665</w:t>
            </w:r>
          </w:p>
        </w:tc>
      </w:tr>
      <w:tr w14:paraId="1937CA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157" w:type="dxa"/>
            <w:gridSpan w:val="3"/>
            <w:vAlign w:val="center"/>
          </w:tcPr>
          <w:p w14:paraId="6ABFD886">
            <w:pPr>
              <w:spacing w:before="109" w:line="225" w:lineRule="auto"/>
              <w:ind w:left="46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市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级主管部门</w:t>
            </w:r>
          </w:p>
        </w:tc>
        <w:tc>
          <w:tcPr>
            <w:tcW w:w="7907" w:type="dxa"/>
            <w:gridSpan w:val="6"/>
            <w:vAlign w:val="center"/>
          </w:tcPr>
          <w:p w14:paraId="2E99F4FB">
            <w:pPr>
              <w:rPr>
                <w:rFonts w:hint="eastAsia" w:ascii="Arial" w:eastAsia="宋体"/>
                <w:sz w:val="21"/>
                <w:lang w:eastAsia="zh-CN"/>
              </w:rPr>
            </w:pPr>
          </w:p>
        </w:tc>
      </w:tr>
      <w:tr w14:paraId="34BC71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157" w:type="dxa"/>
            <w:gridSpan w:val="3"/>
            <w:vAlign w:val="center"/>
          </w:tcPr>
          <w:p w14:paraId="379E8199">
            <w:pPr>
              <w:spacing w:before="108" w:line="225" w:lineRule="auto"/>
              <w:ind w:left="45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本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级主管部门</w:t>
            </w:r>
          </w:p>
        </w:tc>
        <w:tc>
          <w:tcPr>
            <w:tcW w:w="3542" w:type="dxa"/>
            <w:gridSpan w:val="2"/>
            <w:vAlign w:val="center"/>
          </w:tcPr>
          <w:p w14:paraId="325DDAE6">
            <w:pPr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辰溪县农业农村局</w:t>
            </w:r>
          </w:p>
        </w:tc>
        <w:tc>
          <w:tcPr>
            <w:tcW w:w="1275" w:type="dxa"/>
            <w:vAlign w:val="center"/>
          </w:tcPr>
          <w:p w14:paraId="7E1C2781">
            <w:pPr>
              <w:spacing w:before="109" w:line="224" w:lineRule="auto"/>
              <w:ind w:left="23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实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施单位</w:t>
            </w:r>
          </w:p>
        </w:tc>
        <w:tc>
          <w:tcPr>
            <w:tcW w:w="3090" w:type="dxa"/>
            <w:gridSpan w:val="3"/>
            <w:vAlign w:val="center"/>
          </w:tcPr>
          <w:p w14:paraId="27F79D96">
            <w:pPr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辰溪县农村经营服务站</w:t>
            </w:r>
          </w:p>
        </w:tc>
      </w:tr>
      <w:tr w14:paraId="7CF09D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157" w:type="dxa"/>
            <w:gridSpan w:val="3"/>
            <w:vMerge w:val="restart"/>
            <w:tcBorders>
              <w:bottom w:val="nil"/>
            </w:tcBorders>
            <w:vAlign w:val="center"/>
          </w:tcPr>
          <w:p w14:paraId="0FD37C5A">
            <w:pPr>
              <w:spacing w:line="254" w:lineRule="auto"/>
              <w:rPr>
                <w:rFonts w:ascii="Arial"/>
                <w:sz w:val="21"/>
              </w:rPr>
            </w:pPr>
          </w:p>
          <w:p w14:paraId="2A3D74A6">
            <w:pPr>
              <w:spacing w:line="254" w:lineRule="auto"/>
              <w:rPr>
                <w:rFonts w:ascii="Arial"/>
                <w:sz w:val="21"/>
              </w:rPr>
            </w:pPr>
          </w:p>
          <w:p w14:paraId="14569986">
            <w:pPr>
              <w:spacing w:line="255" w:lineRule="auto"/>
              <w:rPr>
                <w:rFonts w:ascii="Arial"/>
                <w:sz w:val="21"/>
              </w:rPr>
            </w:pPr>
          </w:p>
          <w:p w14:paraId="65FD66EF">
            <w:pPr>
              <w:spacing w:line="255" w:lineRule="auto"/>
              <w:rPr>
                <w:rFonts w:ascii="Arial"/>
                <w:sz w:val="21"/>
              </w:rPr>
            </w:pPr>
          </w:p>
          <w:p w14:paraId="2D44DE4E">
            <w:pPr>
              <w:spacing w:before="65" w:line="227" w:lineRule="auto"/>
              <w:ind w:left="24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项目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资</w:t>
            </w: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金 ( 万元)</w:t>
            </w:r>
          </w:p>
        </w:tc>
        <w:tc>
          <w:tcPr>
            <w:tcW w:w="1700" w:type="dxa"/>
            <w:vAlign w:val="center"/>
          </w:tcPr>
          <w:p w14:paraId="3300450C"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vAlign w:val="center"/>
          </w:tcPr>
          <w:p w14:paraId="31D34F66">
            <w:pPr>
              <w:spacing w:before="108" w:line="225" w:lineRule="auto"/>
              <w:ind w:left="13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全年预算数 (</w:t>
            </w:r>
            <w:r>
              <w:rPr>
                <w:rFonts w:ascii="仿宋" w:hAnsi="仿宋" w:eastAsia="仿宋" w:cs="仿宋"/>
                <w:sz w:val="20"/>
                <w:szCs w:val="20"/>
              </w:rPr>
              <w:t>A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)</w:t>
            </w:r>
          </w:p>
        </w:tc>
        <w:tc>
          <w:tcPr>
            <w:tcW w:w="2347" w:type="dxa"/>
            <w:gridSpan w:val="2"/>
            <w:vAlign w:val="center"/>
          </w:tcPr>
          <w:p w14:paraId="2BC0F2E4">
            <w:pPr>
              <w:spacing w:before="108" w:line="224" w:lineRule="auto"/>
              <w:ind w:left="39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1"/>
                <w:sz w:val="20"/>
                <w:szCs w:val="20"/>
              </w:rPr>
              <w:t>全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年执行数 (</w:t>
            </w:r>
            <w:r>
              <w:rPr>
                <w:rFonts w:ascii="仿宋" w:hAnsi="仿宋" w:eastAsia="仿宋" w:cs="仿宋"/>
                <w:sz w:val="20"/>
                <w:szCs w:val="20"/>
              </w:rPr>
              <w:t>B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)</w:t>
            </w:r>
          </w:p>
        </w:tc>
        <w:tc>
          <w:tcPr>
            <w:tcW w:w="2018" w:type="dxa"/>
            <w:gridSpan w:val="2"/>
            <w:vAlign w:val="center"/>
          </w:tcPr>
          <w:p w14:paraId="7807CDC2">
            <w:pPr>
              <w:spacing w:before="108" w:line="224" w:lineRule="auto"/>
              <w:ind w:left="28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执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行率 (</w:t>
            </w:r>
            <w:r>
              <w:rPr>
                <w:rFonts w:ascii="仿宋" w:hAnsi="仿宋" w:eastAsia="仿宋" w:cs="仿宋"/>
                <w:sz w:val="20"/>
                <w:szCs w:val="20"/>
              </w:rPr>
              <w:t>B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／</w:t>
            </w:r>
            <w:r>
              <w:rPr>
                <w:rFonts w:ascii="仿宋" w:hAnsi="仿宋" w:eastAsia="仿宋" w:cs="仿宋"/>
                <w:sz w:val="20"/>
                <w:szCs w:val="20"/>
              </w:rPr>
              <w:t>A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)</w:t>
            </w:r>
          </w:p>
        </w:tc>
      </w:tr>
      <w:tr w14:paraId="3B253C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157" w:type="dxa"/>
            <w:gridSpan w:val="3"/>
            <w:vMerge w:val="continue"/>
            <w:tcBorders>
              <w:top w:val="nil"/>
              <w:bottom w:val="nil"/>
            </w:tcBorders>
            <w:vAlign w:val="center"/>
          </w:tcPr>
          <w:p w14:paraId="7D0AA93E"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center"/>
          </w:tcPr>
          <w:p w14:paraId="0C169103">
            <w:pPr>
              <w:spacing w:before="108" w:line="225" w:lineRule="auto"/>
              <w:ind w:left="2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年度资金总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额</w:t>
            </w:r>
          </w:p>
        </w:tc>
        <w:tc>
          <w:tcPr>
            <w:tcW w:w="1842" w:type="dxa"/>
            <w:vAlign w:val="center"/>
          </w:tcPr>
          <w:p w14:paraId="57FED252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14</w:t>
            </w:r>
          </w:p>
        </w:tc>
        <w:tc>
          <w:tcPr>
            <w:tcW w:w="2347" w:type="dxa"/>
            <w:gridSpan w:val="2"/>
            <w:vAlign w:val="center"/>
          </w:tcPr>
          <w:p w14:paraId="575170EB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510.25</w:t>
            </w:r>
          </w:p>
        </w:tc>
        <w:tc>
          <w:tcPr>
            <w:tcW w:w="2018" w:type="dxa"/>
            <w:gridSpan w:val="2"/>
            <w:vAlign w:val="center"/>
          </w:tcPr>
          <w:p w14:paraId="38B4DC35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100%</w:t>
            </w:r>
          </w:p>
        </w:tc>
      </w:tr>
      <w:tr w14:paraId="1877E8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157" w:type="dxa"/>
            <w:gridSpan w:val="3"/>
            <w:vMerge w:val="continue"/>
            <w:tcBorders>
              <w:top w:val="nil"/>
              <w:bottom w:val="nil"/>
            </w:tcBorders>
            <w:vAlign w:val="center"/>
          </w:tcPr>
          <w:p w14:paraId="34C5F385"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center"/>
          </w:tcPr>
          <w:p w14:paraId="09627BD1">
            <w:pPr>
              <w:spacing w:before="109" w:line="225" w:lineRule="auto"/>
              <w:ind w:left="1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其中： 中央补助</w:t>
            </w:r>
          </w:p>
        </w:tc>
        <w:tc>
          <w:tcPr>
            <w:tcW w:w="1842" w:type="dxa"/>
            <w:vAlign w:val="center"/>
          </w:tcPr>
          <w:p w14:paraId="07138564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  <w:tc>
          <w:tcPr>
            <w:tcW w:w="2347" w:type="dxa"/>
            <w:gridSpan w:val="2"/>
            <w:vAlign w:val="center"/>
          </w:tcPr>
          <w:p w14:paraId="6777AF69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280</w:t>
            </w:r>
          </w:p>
        </w:tc>
        <w:tc>
          <w:tcPr>
            <w:tcW w:w="2018" w:type="dxa"/>
            <w:gridSpan w:val="2"/>
            <w:vAlign w:val="center"/>
          </w:tcPr>
          <w:p w14:paraId="059DF18D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100%</w:t>
            </w:r>
          </w:p>
        </w:tc>
      </w:tr>
      <w:tr w14:paraId="036E57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157" w:type="dxa"/>
            <w:gridSpan w:val="3"/>
            <w:vMerge w:val="continue"/>
            <w:tcBorders>
              <w:top w:val="nil"/>
              <w:bottom w:val="nil"/>
            </w:tcBorders>
            <w:vAlign w:val="center"/>
          </w:tcPr>
          <w:p w14:paraId="1A683573"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center"/>
          </w:tcPr>
          <w:p w14:paraId="1A880CC7">
            <w:pPr>
              <w:spacing w:before="116" w:line="225" w:lineRule="auto"/>
              <w:ind w:left="2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省市级资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金</w:t>
            </w:r>
          </w:p>
        </w:tc>
        <w:tc>
          <w:tcPr>
            <w:tcW w:w="1842" w:type="dxa"/>
            <w:vAlign w:val="center"/>
          </w:tcPr>
          <w:p w14:paraId="423B5BCE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2347" w:type="dxa"/>
            <w:gridSpan w:val="2"/>
            <w:vAlign w:val="center"/>
          </w:tcPr>
          <w:p w14:paraId="3C9A7B88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2018" w:type="dxa"/>
            <w:gridSpan w:val="2"/>
            <w:vAlign w:val="center"/>
          </w:tcPr>
          <w:p w14:paraId="6391B1E1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</w:tr>
      <w:tr w14:paraId="7BA541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57" w:type="dxa"/>
            <w:gridSpan w:val="3"/>
            <w:vMerge w:val="continue"/>
            <w:tcBorders>
              <w:top w:val="nil"/>
              <w:bottom w:val="nil"/>
            </w:tcBorders>
            <w:vAlign w:val="center"/>
          </w:tcPr>
          <w:p w14:paraId="7A536232"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center"/>
          </w:tcPr>
          <w:p w14:paraId="4C62E3E8">
            <w:pPr>
              <w:spacing w:before="54" w:line="226" w:lineRule="auto"/>
              <w:ind w:left="59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县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级资金</w:t>
            </w:r>
          </w:p>
        </w:tc>
        <w:tc>
          <w:tcPr>
            <w:tcW w:w="1842" w:type="dxa"/>
            <w:vAlign w:val="center"/>
          </w:tcPr>
          <w:p w14:paraId="45519AF4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14</w:t>
            </w:r>
          </w:p>
        </w:tc>
        <w:tc>
          <w:tcPr>
            <w:tcW w:w="2347" w:type="dxa"/>
            <w:gridSpan w:val="2"/>
            <w:vAlign w:val="center"/>
          </w:tcPr>
          <w:p w14:paraId="049545E4">
            <w:pPr>
              <w:jc w:val="center"/>
              <w:rPr>
                <w:rFonts w:hint="default" w:ascii="仿宋_GB2312" w:hAnsi="仿宋_GB2312" w:eastAsia="仿宋_GB2312" w:cs="仿宋_GB2312"/>
                <w:sz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val="en-US" w:eastAsia="zh-CN"/>
              </w:rPr>
              <w:t>230.25</w:t>
            </w:r>
          </w:p>
        </w:tc>
        <w:tc>
          <w:tcPr>
            <w:tcW w:w="2018" w:type="dxa"/>
            <w:gridSpan w:val="2"/>
            <w:vAlign w:val="center"/>
          </w:tcPr>
          <w:p w14:paraId="70C6FA31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100%</w:t>
            </w:r>
          </w:p>
        </w:tc>
      </w:tr>
      <w:tr w14:paraId="3A54F9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157" w:type="dxa"/>
            <w:gridSpan w:val="3"/>
            <w:vMerge w:val="continue"/>
            <w:tcBorders>
              <w:top w:val="nil"/>
            </w:tcBorders>
            <w:vAlign w:val="center"/>
          </w:tcPr>
          <w:p w14:paraId="7958A2DE"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center"/>
          </w:tcPr>
          <w:p w14:paraId="0E55F480">
            <w:pPr>
              <w:spacing w:before="53" w:line="225" w:lineRule="auto"/>
              <w:ind w:left="64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其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他资金</w:t>
            </w:r>
          </w:p>
        </w:tc>
        <w:tc>
          <w:tcPr>
            <w:tcW w:w="1842" w:type="dxa"/>
            <w:vAlign w:val="center"/>
          </w:tcPr>
          <w:p w14:paraId="4827871C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2347" w:type="dxa"/>
            <w:gridSpan w:val="2"/>
            <w:vAlign w:val="center"/>
          </w:tcPr>
          <w:p w14:paraId="51031340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2018" w:type="dxa"/>
            <w:gridSpan w:val="2"/>
            <w:vAlign w:val="center"/>
          </w:tcPr>
          <w:p w14:paraId="3F311C28"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</w:tr>
      <w:tr w14:paraId="30DA5D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73" w:type="dxa"/>
            <w:vMerge w:val="restart"/>
            <w:tcBorders>
              <w:bottom w:val="nil"/>
            </w:tcBorders>
            <w:vAlign w:val="center"/>
          </w:tcPr>
          <w:p w14:paraId="7382EF6C">
            <w:pPr>
              <w:spacing w:before="53" w:line="312" w:lineRule="exact"/>
              <w:ind w:left="18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position w:val="7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3"/>
                <w:position w:val="7"/>
                <w:sz w:val="20"/>
                <w:szCs w:val="20"/>
              </w:rPr>
              <w:t>度</w:t>
            </w:r>
          </w:p>
          <w:p w14:paraId="5F492C78">
            <w:pPr>
              <w:spacing w:line="225" w:lineRule="auto"/>
              <w:ind w:left="19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总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体</w:t>
            </w:r>
          </w:p>
          <w:p w14:paraId="7E42C9DC">
            <w:pPr>
              <w:spacing w:before="68" w:line="225" w:lineRule="auto"/>
              <w:ind w:left="2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4"/>
                <w:sz w:val="20"/>
                <w:szCs w:val="20"/>
              </w:rPr>
              <w:t>目标</w:t>
            </w:r>
          </w:p>
        </w:tc>
        <w:tc>
          <w:tcPr>
            <w:tcW w:w="4926" w:type="dxa"/>
            <w:gridSpan w:val="4"/>
            <w:vAlign w:val="center"/>
          </w:tcPr>
          <w:p w14:paraId="438C962A">
            <w:pPr>
              <w:spacing w:before="111" w:line="225" w:lineRule="auto"/>
              <w:ind w:left="184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年初设定目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标</w:t>
            </w:r>
          </w:p>
        </w:tc>
        <w:tc>
          <w:tcPr>
            <w:tcW w:w="4365" w:type="dxa"/>
            <w:gridSpan w:val="4"/>
            <w:vAlign w:val="center"/>
          </w:tcPr>
          <w:p w14:paraId="51ED8D51">
            <w:pPr>
              <w:spacing w:before="111" w:line="225" w:lineRule="auto"/>
              <w:ind w:left="134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全年实际完成情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况</w:t>
            </w:r>
          </w:p>
        </w:tc>
      </w:tr>
      <w:tr w14:paraId="220398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773" w:type="dxa"/>
            <w:vMerge w:val="continue"/>
            <w:tcBorders>
              <w:top w:val="nil"/>
            </w:tcBorders>
            <w:vAlign w:val="center"/>
          </w:tcPr>
          <w:p w14:paraId="6FF203D9">
            <w:pPr>
              <w:rPr>
                <w:rFonts w:ascii="Arial"/>
                <w:sz w:val="21"/>
              </w:rPr>
            </w:pPr>
          </w:p>
        </w:tc>
        <w:tc>
          <w:tcPr>
            <w:tcW w:w="4926" w:type="dxa"/>
            <w:gridSpan w:val="4"/>
            <w:vAlign w:val="center"/>
          </w:tcPr>
          <w:p w14:paraId="178EDD0F">
            <w:pPr>
              <w:jc w:val="both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认积极发展壮大村集体经济。加强新型农业经营主体规范管理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完善农村宅基地管理与改革工作各项机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加强新型农业经营主体规范管</w:t>
            </w:r>
          </w:p>
        </w:tc>
        <w:tc>
          <w:tcPr>
            <w:tcW w:w="4365" w:type="dxa"/>
            <w:gridSpan w:val="4"/>
            <w:vAlign w:val="center"/>
          </w:tcPr>
          <w:p w14:paraId="1DDD3EF5">
            <w:pPr>
              <w:rPr>
                <w:rFonts w:hint="eastAsia" w:ascii="仿宋" w:hAnsi="仿宋" w:eastAsia="仿宋" w:cs="仿宋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lang w:val="en-US" w:eastAsia="zh-CN"/>
              </w:rPr>
              <w:t>2021年</w:t>
            </w:r>
            <w:r>
              <w:rPr>
                <w:rFonts w:hint="eastAsia" w:ascii="仿宋" w:hAnsi="仿宋" w:eastAsia="仿宋" w:cs="仿宋"/>
                <w:sz w:val="21"/>
                <w:lang w:eastAsia="zh-CN"/>
              </w:rPr>
              <w:t>省级示范社</w:t>
            </w:r>
            <w:r>
              <w:rPr>
                <w:rFonts w:hint="eastAsia" w:ascii="仿宋" w:hAnsi="仿宋" w:eastAsia="仿宋" w:cs="仿宋"/>
                <w:sz w:val="21"/>
                <w:lang w:val="en-US" w:eastAsia="zh-CN"/>
              </w:rPr>
              <w:t>5家、示范农场6家</w:t>
            </w:r>
          </w:p>
          <w:p w14:paraId="37138788"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lang w:val="en-US" w:eastAsia="zh-CN"/>
              </w:rPr>
              <w:t>2022年</w:t>
            </w:r>
            <w:r>
              <w:rPr>
                <w:rFonts w:hint="eastAsia" w:ascii="仿宋" w:hAnsi="仿宋" w:eastAsia="仿宋" w:cs="仿宋"/>
                <w:sz w:val="21"/>
                <w:lang w:eastAsia="zh-CN"/>
              </w:rPr>
              <w:t>省级示范社</w:t>
            </w:r>
            <w:r>
              <w:rPr>
                <w:rFonts w:hint="eastAsia" w:ascii="仿宋" w:hAnsi="仿宋" w:eastAsia="仿宋" w:cs="仿宋"/>
                <w:sz w:val="21"/>
                <w:lang w:val="en-US" w:eastAsia="zh-CN"/>
              </w:rPr>
              <w:t>4家、示范农场4家；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土地确权颁证后续各项工作目前已入馆档案98111户</w:t>
            </w:r>
          </w:p>
        </w:tc>
      </w:tr>
      <w:tr w14:paraId="7475B2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73" w:type="dxa"/>
            <w:vMerge w:val="restart"/>
            <w:tcBorders>
              <w:bottom w:val="nil"/>
            </w:tcBorders>
            <w:textDirection w:val="tbRlV"/>
            <w:vAlign w:val="center"/>
          </w:tcPr>
          <w:p w14:paraId="7D0E0470">
            <w:pPr>
              <w:spacing w:before="279" w:line="216" w:lineRule="auto"/>
              <w:ind w:left="334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绩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效 指 标</w:t>
            </w:r>
          </w:p>
        </w:tc>
        <w:tc>
          <w:tcPr>
            <w:tcW w:w="675" w:type="dxa"/>
            <w:vAlign w:val="center"/>
          </w:tcPr>
          <w:p w14:paraId="1ABBC8A0">
            <w:pPr>
              <w:spacing w:before="55" w:line="257" w:lineRule="auto"/>
              <w:ind w:left="133" w:right="129" w:firstLine="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一级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指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标</w:t>
            </w:r>
          </w:p>
        </w:tc>
        <w:tc>
          <w:tcPr>
            <w:tcW w:w="709" w:type="dxa"/>
            <w:vAlign w:val="center"/>
          </w:tcPr>
          <w:p w14:paraId="530FAA52">
            <w:pPr>
              <w:spacing w:before="56" w:line="312" w:lineRule="exact"/>
              <w:ind w:left="15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position w:val="7"/>
                <w:sz w:val="20"/>
                <w:szCs w:val="20"/>
              </w:rPr>
              <w:t>二级</w:t>
            </w:r>
          </w:p>
          <w:p w14:paraId="62C8DFC8">
            <w:pPr>
              <w:spacing w:line="225" w:lineRule="auto"/>
              <w:ind w:left="14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指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标</w:t>
            </w:r>
          </w:p>
        </w:tc>
        <w:tc>
          <w:tcPr>
            <w:tcW w:w="1700" w:type="dxa"/>
            <w:vAlign w:val="center"/>
          </w:tcPr>
          <w:p w14:paraId="72C18378">
            <w:pPr>
              <w:spacing w:before="212" w:line="225" w:lineRule="auto"/>
              <w:ind w:left="44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三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级指标</w:t>
            </w:r>
          </w:p>
        </w:tc>
        <w:tc>
          <w:tcPr>
            <w:tcW w:w="1842" w:type="dxa"/>
            <w:vAlign w:val="center"/>
          </w:tcPr>
          <w:p w14:paraId="1154BF59">
            <w:pPr>
              <w:rPr>
                <w:rFonts w:ascii="Arial"/>
                <w:sz w:val="21"/>
              </w:rPr>
            </w:pPr>
          </w:p>
        </w:tc>
        <w:tc>
          <w:tcPr>
            <w:tcW w:w="1275" w:type="dxa"/>
            <w:vAlign w:val="center"/>
          </w:tcPr>
          <w:p w14:paraId="0059BD39">
            <w:pPr>
              <w:spacing w:before="212" w:line="225" w:lineRule="auto"/>
              <w:ind w:left="1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0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度指标值</w:t>
            </w:r>
          </w:p>
        </w:tc>
        <w:tc>
          <w:tcPr>
            <w:tcW w:w="1238" w:type="dxa"/>
            <w:gridSpan w:val="2"/>
            <w:vAlign w:val="center"/>
          </w:tcPr>
          <w:p w14:paraId="28001F86">
            <w:pPr>
              <w:spacing w:before="56" w:line="312" w:lineRule="exact"/>
              <w:ind w:left="34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position w:val="7"/>
                <w:sz w:val="20"/>
                <w:szCs w:val="20"/>
              </w:rPr>
              <w:t>全年</w:t>
            </w:r>
          </w:p>
          <w:p w14:paraId="5ACBC357">
            <w:pPr>
              <w:spacing w:line="226" w:lineRule="auto"/>
              <w:ind w:left="2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完成值</w:t>
            </w:r>
          </w:p>
        </w:tc>
        <w:tc>
          <w:tcPr>
            <w:tcW w:w="1852" w:type="dxa"/>
            <w:vAlign w:val="center"/>
          </w:tcPr>
          <w:p w14:paraId="3D1D26AD">
            <w:pPr>
              <w:spacing w:before="56" w:line="257" w:lineRule="auto"/>
              <w:ind w:left="600" w:right="364" w:hanging="23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未</w:t>
            </w: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完成原因和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改进措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施</w:t>
            </w:r>
          </w:p>
        </w:tc>
      </w:tr>
      <w:tr w14:paraId="026F3F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73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2BA2988C"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restart"/>
            <w:tcBorders>
              <w:bottom w:val="nil"/>
            </w:tcBorders>
            <w:textDirection w:val="tbRlV"/>
            <w:vAlign w:val="center"/>
          </w:tcPr>
          <w:p w14:paraId="22BFAFF7">
            <w:pPr>
              <w:spacing w:before="232" w:line="207" w:lineRule="auto"/>
              <w:ind w:left="23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产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position w:val="1"/>
                <w:sz w:val="20"/>
                <w:szCs w:val="20"/>
              </w:rPr>
              <w:t xml:space="preserve">出 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指 标</w:t>
            </w:r>
          </w:p>
        </w:tc>
        <w:tc>
          <w:tcPr>
            <w:tcW w:w="709" w:type="dxa"/>
            <w:vMerge w:val="restart"/>
            <w:tcBorders>
              <w:bottom w:val="nil"/>
            </w:tcBorders>
            <w:vAlign w:val="center"/>
          </w:tcPr>
          <w:p w14:paraId="7FF6B186">
            <w:pPr>
              <w:spacing w:line="323" w:lineRule="auto"/>
              <w:rPr>
                <w:rFonts w:ascii="Arial"/>
                <w:sz w:val="21"/>
              </w:rPr>
            </w:pPr>
          </w:p>
          <w:p w14:paraId="238B5F53">
            <w:pPr>
              <w:spacing w:before="65" w:line="312" w:lineRule="exact"/>
              <w:ind w:left="15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position w:val="7"/>
                <w:sz w:val="20"/>
                <w:szCs w:val="20"/>
              </w:rPr>
              <w:t>数量</w:t>
            </w:r>
          </w:p>
          <w:p w14:paraId="02279769">
            <w:pPr>
              <w:spacing w:line="225" w:lineRule="auto"/>
              <w:ind w:left="14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指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标</w:t>
            </w:r>
          </w:p>
        </w:tc>
        <w:tc>
          <w:tcPr>
            <w:tcW w:w="1700" w:type="dxa"/>
            <w:vAlign w:val="center"/>
          </w:tcPr>
          <w:p w14:paraId="1B5F9885"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8"/>
                <w:sz w:val="21"/>
                <w:szCs w:val="21"/>
              </w:rPr>
              <w:t>农村产权交易平台</w:t>
            </w:r>
            <w:r>
              <w:rPr>
                <w:rFonts w:hint="eastAsia" w:ascii="仿宋" w:hAnsi="仿宋" w:eastAsia="仿宋" w:cs="仿宋"/>
                <w:spacing w:val="8"/>
                <w:sz w:val="21"/>
                <w:szCs w:val="21"/>
                <w:lang w:eastAsia="zh-CN"/>
              </w:rPr>
              <w:t>系统维护</w:t>
            </w:r>
          </w:p>
        </w:tc>
        <w:tc>
          <w:tcPr>
            <w:tcW w:w="1842" w:type="dxa"/>
            <w:vAlign w:val="center"/>
          </w:tcPr>
          <w:p w14:paraId="18CFE7D2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6CF2015D">
            <w:pP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正常运行</w:t>
            </w:r>
          </w:p>
        </w:tc>
        <w:tc>
          <w:tcPr>
            <w:tcW w:w="1238" w:type="dxa"/>
            <w:gridSpan w:val="2"/>
            <w:vAlign w:val="center"/>
          </w:tcPr>
          <w:p w14:paraId="007DA059">
            <w:pP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正常运行</w:t>
            </w:r>
          </w:p>
        </w:tc>
        <w:tc>
          <w:tcPr>
            <w:tcW w:w="1852" w:type="dxa"/>
            <w:vAlign w:val="center"/>
          </w:tcPr>
          <w:p w14:paraId="55093EAE">
            <w:pPr>
              <w:rPr>
                <w:rFonts w:ascii="Arial"/>
                <w:sz w:val="21"/>
              </w:rPr>
            </w:pPr>
          </w:p>
        </w:tc>
      </w:tr>
      <w:tr w14:paraId="5706AC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73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46BBB940"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3C12CBA3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Merge w:val="continue"/>
            <w:tcBorders>
              <w:top w:val="nil"/>
              <w:bottom w:val="nil"/>
            </w:tcBorders>
            <w:vAlign w:val="center"/>
          </w:tcPr>
          <w:p w14:paraId="576A2C67"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center"/>
          </w:tcPr>
          <w:p w14:paraId="23B8007E"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省级示范社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5家、示范农场6家</w:t>
            </w:r>
          </w:p>
          <w:p w14:paraId="0124A47E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省级示范社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4家、示范农场4家</w:t>
            </w:r>
          </w:p>
        </w:tc>
        <w:tc>
          <w:tcPr>
            <w:tcW w:w="1842" w:type="dxa"/>
            <w:vAlign w:val="center"/>
          </w:tcPr>
          <w:p w14:paraId="13F391BC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0748D4FF"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省级示范社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5家、示范农场6家</w:t>
            </w:r>
          </w:p>
          <w:p w14:paraId="2CA30299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省级示范社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4家、示范农场4家</w:t>
            </w:r>
          </w:p>
        </w:tc>
        <w:tc>
          <w:tcPr>
            <w:tcW w:w="1238" w:type="dxa"/>
            <w:gridSpan w:val="2"/>
            <w:vAlign w:val="center"/>
          </w:tcPr>
          <w:p w14:paraId="0A36CFB3"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2021年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省级示范社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5家、示范农场6家</w:t>
            </w:r>
          </w:p>
          <w:p w14:paraId="5CA9593B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2022年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省级示范社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4家、示范农场4家</w:t>
            </w:r>
          </w:p>
        </w:tc>
        <w:tc>
          <w:tcPr>
            <w:tcW w:w="1852" w:type="dxa"/>
            <w:vAlign w:val="center"/>
          </w:tcPr>
          <w:p w14:paraId="47C0FD20">
            <w:pPr>
              <w:rPr>
                <w:rFonts w:ascii="Arial"/>
                <w:sz w:val="21"/>
              </w:rPr>
            </w:pPr>
          </w:p>
        </w:tc>
      </w:tr>
      <w:tr w14:paraId="6B95FF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73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6BB0B007"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34C7E5E3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Merge w:val="continue"/>
            <w:tcBorders>
              <w:top w:val="nil"/>
            </w:tcBorders>
            <w:vAlign w:val="center"/>
          </w:tcPr>
          <w:p w14:paraId="7EAC3066"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center"/>
          </w:tcPr>
          <w:p w14:paraId="12BA049D">
            <w:pP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土地确权技术服务</w:t>
            </w:r>
          </w:p>
        </w:tc>
        <w:tc>
          <w:tcPr>
            <w:tcW w:w="1842" w:type="dxa"/>
            <w:vAlign w:val="center"/>
          </w:tcPr>
          <w:p w14:paraId="3D4DE96F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4AFD6E42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土地确权颁证后续各项工作目前已入馆档案98111户</w:t>
            </w:r>
          </w:p>
        </w:tc>
        <w:tc>
          <w:tcPr>
            <w:tcW w:w="1238" w:type="dxa"/>
            <w:gridSpan w:val="2"/>
            <w:vAlign w:val="center"/>
          </w:tcPr>
          <w:p w14:paraId="39970773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土地确权颁证后续各项工作目前已入馆档案98111户</w:t>
            </w:r>
          </w:p>
        </w:tc>
        <w:tc>
          <w:tcPr>
            <w:tcW w:w="1852" w:type="dxa"/>
            <w:vAlign w:val="center"/>
          </w:tcPr>
          <w:p w14:paraId="47CD90A7">
            <w:pPr>
              <w:rPr>
                <w:rFonts w:ascii="Arial"/>
                <w:sz w:val="21"/>
              </w:rPr>
            </w:pPr>
          </w:p>
        </w:tc>
      </w:tr>
      <w:tr w14:paraId="60E957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73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1484F3CF"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5449D2BA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3B1D7F5E">
            <w:pPr>
              <w:spacing w:line="323" w:lineRule="auto"/>
              <w:rPr>
                <w:rFonts w:ascii="Arial"/>
                <w:sz w:val="21"/>
              </w:rPr>
            </w:pPr>
          </w:p>
          <w:p w14:paraId="1DF1A2C3">
            <w:pPr>
              <w:spacing w:before="65" w:line="312" w:lineRule="exact"/>
              <w:ind w:left="14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position w:val="7"/>
                <w:sz w:val="20"/>
                <w:szCs w:val="20"/>
              </w:rPr>
              <w:t>质量</w:t>
            </w:r>
          </w:p>
          <w:p w14:paraId="2075115C">
            <w:pPr>
              <w:spacing w:line="225" w:lineRule="auto"/>
              <w:ind w:left="14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指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标</w:t>
            </w:r>
          </w:p>
        </w:tc>
        <w:tc>
          <w:tcPr>
            <w:tcW w:w="1700" w:type="dxa"/>
            <w:vAlign w:val="center"/>
          </w:tcPr>
          <w:p w14:paraId="5E764E2F">
            <w:pP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正常运行</w:t>
            </w:r>
          </w:p>
        </w:tc>
        <w:tc>
          <w:tcPr>
            <w:tcW w:w="1842" w:type="dxa"/>
            <w:vAlign w:val="center"/>
          </w:tcPr>
          <w:p w14:paraId="34745EC7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545CF052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正常运行</w:t>
            </w:r>
          </w:p>
        </w:tc>
        <w:tc>
          <w:tcPr>
            <w:tcW w:w="1238" w:type="dxa"/>
            <w:gridSpan w:val="2"/>
            <w:vAlign w:val="center"/>
          </w:tcPr>
          <w:p w14:paraId="691BE1FB">
            <w:pP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已完成</w:t>
            </w:r>
          </w:p>
        </w:tc>
        <w:tc>
          <w:tcPr>
            <w:tcW w:w="1852" w:type="dxa"/>
            <w:vAlign w:val="center"/>
          </w:tcPr>
          <w:p w14:paraId="20969356">
            <w:pPr>
              <w:rPr>
                <w:rFonts w:ascii="Arial"/>
                <w:sz w:val="21"/>
              </w:rPr>
            </w:pPr>
          </w:p>
        </w:tc>
      </w:tr>
      <w:tr w14:paraId="6FAED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73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736B672C"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143057B8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23433884">
            <w:pPr>
              <w:spacing w:line="324" w:lineRule="auto"/>
              <w:rPr>
                <w:rFonts w:ascii="Arial"/>
                <w:sz w:val="21"/>
              </w:rPr>
            </w:pPr>
          </w:p>
          <w:p w14:paraId="53189D24">
            <w:pPr>
              <w:spacing w:before="65" w:line="312" w:lineRule="exact"/>
              <w:ind w:left="16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position w:val="7"/>
                <w:sz w:val="20"/>
                <w:szCs w:val="20"/>
              </w:rPr>
              <w:t>时</w:t>
            </w:r>
            <w:r>
              <w:rPr>
                <w:rFonts w:ascii="仿宋" w:hAnsi="仿宋" w:eastAsia="仿宋" w:cs="仿宋"/>
                <w:spacing w:val="-5"/>
                <w:position w:val="7"/>
                <w:sz w:val="20"/>
                <w:szCs w:val="20"/>
              </w:rPr>
              <w:t>效</w:t>
            </w:r>
          </w:p>
          <w:p w14:paraId="5A5A3126">
            <w:pPr>
              <w:spacing w:line="225" w:lineRule="auto"/>
              <w:ind w:left="14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指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标</w:t>
            </w:r>
          </w:p>
        </w:tc>
        <w:tc>
          <w:tcPr>
            <w:tcW w:w="1700" w:type="dxa"/>
            <w:vAlign w:val="center"/>
          </w:tcPr>
          <w:p w14:paraId="7CA28EE8"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2022年1-12月</w:t>
            </w:r>
          </w:p>
        </w:tc>
        <w:tc>
          <w:tcPr>
            <w:tcW w:w="1842" w:type="dxa"/>
            <w:vAlign w:val="center"/>
          </w:tcPr>
          <w:p w14:paraId="30A2CB18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000D8E22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按规定时间完成</w:t>
            </w:r>
          </w:p>
        </w:tc>
        <w:tc>
          <w:tcPr>
            <w:tcW w:w="1238" w:type="dxa"/>
            <w:gridSpan w:val="2"/>
            <w:vAlign w:val="center"/>
          </w:tcPr>
          <w:p w14:paraId="68BEED79">
            <w:pP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已完成</w:t>
            </w:r>
          </w:p>
        </w:tc>
        <w:tc>
          <w:tcPr>
            <w:tcW w:w="1852" w:type="dxa"/>
            <w:vAlign w:val="center"/>
          </w:tcPr>
          <w:p w14:paraId="3F6C5475">
            <w:pPr>
              <w:rPr>
                <w:rFonts w:ascii="Arial"/>
                <w:sz w:val="21"/>
              </w:rPr>
            </w:pPr>
          </w:p>
        </w:tc>
      </w:tr>
      <w:tr w14:paraId="648B92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73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5D33BF0E"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1AF60469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3F320153">
            <w:pPr>
              <w:spacing w:line="325" w:lineRule="auto"/>
              <w:rPr>
                <w:rFonts w:ascii="Arial"/>
                <w:sz w:val="21"/>
              </w:rPr>
            </w:pPr>
          </w:p>
          <w:p w14:paraId="3CC63EC7">
            <w:pPr>
              <w:spacing w:before="65" w:line="312" w:lineRule="exact"/>
              <w:ind w:left="15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position w:val="7"/>
                <w:sz w:val="20"/>
                <w:szCs w:val="20"/>
              </w:rPr>
              <w:t>成本</w:t>
            </w:r>
          </w:p>
          <w:p w14:paraId="0B4DB315">
            <w:pPr>
              <w:spacing w:line="225" w:lineRule="auto"/>
              <w:ind w:left="14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指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标</w:t>
            </w:r>
          </w:p>
        </w:tc>
        <w:tc>
          <w:tcPr>
            <w:tcW w:w="1700" w:type="dxa"/>
            <w:vAlign w:val="center"/>
          </w:tcPr>
          <w:p w14:paraId="7C03EB43"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成本降低</w:t>
            </w:r>
          </w:p>
        </w:tc>
        <w:tc>
          <w:tcPr>
            <w:tcW w:w="1842" w:type="dxa"/>
            <w:vAlign w:val="center"/>
          </w:tcPr>
          <w:p w14:paraId="3BDE0E00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798E1F29"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成本降低</w:t>
            </w:r>
          </w:p>
        </w:tc>
        <w:tc>
          <w:tcPr>
            <w:tcW w:w="1238" w:type="dxa"/>
            <w:gridSpan w:val="2"/>
            <w:vAlign w:val="center"/>
          </w:tcPr>
          <w:p w14:paraId="78CEA313">
            <w:pP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成本降低</w:t>
            </w:r>
          </w:p>
        </w:tc>
        <w:tc>
          <w:tcPr>
            <w:tcW w:w="1852" w:type="dxa"/>
            <w:vAlign w:val="center"/>
          </w:tcPr>
          <w:p w14:paraId="01F5745F">
            <w:pPr>
              <w:rPr>
                <w:rFonts w:ascii="Arial"/>
                <w:sz w:val="21"/>
              </w:rPr>
            </w:pPr>
          </w:p>
        </w:tc>
      </w:tr>
      <w:tr w14:paraId="66A4A7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73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3E3311EB"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</w:tcBorders>
            <w:textDirection w:val="tbRlV"/>
            <w:vAlign w:val="center"/>
          </w:tcPr>
          <w:p w14:paraId="704FF994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center"/>
          </w:tcPr>
          <w:p w14:paraId="4138FB34">
            <w:pPr>
              <w:spacing w:line="244" w:lineRule="auto"/>
              <w:rPr>
                <w:rFonts w:ascii="Arial"/>
                <w:sz w:val="21"/>
              </w:rPr>
            </w:pPr>
          </w:p>
          <w:p w14:paraId="3DC4D9A6">
            <w:pPr>
              <w:spacing w:before="65" w:line="161" w:lineRule="exact"/>
              <w:ind w:left="17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3"/>
                <w:position w:val="-2"/>
                <w:sz w:val="20"/>
                <w:szCs w:val="20"/>
              </w:rPr>
              <w:t>…</w:t>
            </w:r>
            <w:r>
              <w:rPr>
                <w:rFonts w:ascii="仿宋" w:hAnsi="仿宋" w:eastAsia="仿宋" w:cs="仿宋"/>
                <w:spacing w:val="-66"/>
                <w:position w:val="-2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position w:val="-2"/>
                <w:sz w:val="20"/>
                <w:szCs w:val="20"/>
              </w:rPr>
              <w:t>…</w:t>
            </w:r>
          </w:p>
        </w:tc>
        <w:tc>
          <w:tcPr>
            <w:tcW w:w="1700" w:type="dxa"/>
            <w:vAlign w:val="center"/>
          </w:tcPr>
          <w:p w14:paraId="0A11852D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42" w:type="dxa"/>
            <w:vAlign w:val="center"/>
          </w:tcPr>
          <w:p w14:paraId="1535F5E1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1D409FE6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38" w:type="dxa"/>
            <w:gridSpan w:val="2"/>
            <w:vAlign w:val="center"/>
          </w:tcPr>
          <w:p w14:paraId="145021A9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52" w:type="dxa"/>
            <w:vAlign w:val="center"/>
          </w:tcPr>
          <w:p w14:paraId="3977F145">
            <w:pPr>
              <w:rPr>
                <w:rFonts w:ascii="Arial"/>
                <w:sz w:val="21"/>
              </w:rPr>
            </w:pPr>
          </w:p>
        </w:tc>
      </w:tr>
      <w:tr w14:paraId="28ACBB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773" w:type="dxa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 w14:paraId="7E36430E"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tcBorders>
              <w:bottom w:val="nil"/>
            </w:tcBorders>
            <w:textDirection w:val="tbRlV"/>
            <w:vAlign w:val="center"/>
          </w:tcPr>
          <w:p w14:paraId="591F0534">
            <w:pPr>
              <w:spacing w:before="232" w:line="216" w:lineRule="auto"/>
              <w:ind w:left="13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效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益 指 标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2FC29E94">
            <w:pPr>
              <w:spacing w:before="288" w:line="312" w:lineRule="exact"/>
              <w:ind w:left="15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position w:val="8"/>
                <w:sz w:val="20"/>
                <w:szCs w:val="20"/>
              </w:rPr>
              <w:t>经济</w:t>
            </w:r>
          </w:p>
          <w:p w14:paraId="288F83D7">
            <w:pPr>
              <w:spacing w:line="226" w:lineRule="auto"/>
              <w:ind w:left="15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效益</w:t>
            </w:r>
          </w:p>
          <w:p w14:paraId="5A692DBC">
            <w:pPr>
              <w:spacing w:before="67" w:line="225" w:lineRule="auto"/>
              <w:ind w:left="14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指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标</w:t>
            </w:r>
          </w:p>
        </w:tc>
        <w:tc>
          <w:tcPr>
            <w:tcW w:w="1700" w:type="dxa"/>
            <w:vAlign w:val="center"/>
          </w:tcPr>
          <w:p w14:paraId="59F027DA">
            <w:pP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有序推进农村土地流转，</w:t>
            </w: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促进农村经济持续发展</w:t>
            </w:r>
          </w:p>
        </w:tc>
        <w:tc>
          <w:tcPr>
            <w:tcW w:w="1842" w:type="dxa"/>
            <w:vAlign w:val="center"/>
          </w:tcPr>
          <w:p w14:paraId="197520E1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04085B4F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不断提升</w:t>
            </w:r>
          </w:p>
        </w:tc>
        <w:tc>
          <w:tcPr>
            <w:tcW w:w="1238" w:type="dxa"/>
            <w:gridSpan w:val="2"/>
            <w:vAlign w:val="center"/>
          </w:tcPr>
          <w:p w14:paraId="55A7DEA5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不断提升</w:t>
            </w:r>
          </w:p>
        </w:tc>
        <w:tc>
          <w:tcPr>
            <w:tcW w:w="1852" w:type="dxa"/>
            <w:vAlign w:val="center"/>
          </w:tcPr>
          <w:p w14:paraId="0C61B0C9">
            <w:pPr>
              <w:rPr>
                <w:rFonts w:ascii="Arial"/>
                <w:sz w:val="21"/>
              </w:rPr>
            </w:pPr>
          </w:p>
        </w:tc>
      </w:tr>
    </w:tbl>
    <w:p w14:paraId="28D32A0F">
      <w:pPr>
        <w:rPr>
          <w:rFonts w:ascii="Arial"/>
          <w:sz w:val="21"/>
        </w:rPr>
      </w:pPr>
    </w:p>
    <w:p w14:paraId="58A0D6CD"/>
    <w:p w14:paraId="5FEE1224"/>
    <w:p w14:paraId="3DCB545B"/>
    <w:p w14:paraId="765AE748"/>
    <w:tbl>
      <w:tblPr>
        <w:tblStyle w:val="9"/>
        <w:tblW w:w="1006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675"/>
        <w:gridCol w:w="709"/>
        <w:gridCol w:w="1700"/>
        <w:gridCol w:w="1842"/>
        <w:gridCol w:w="1275"/>
        <w:gridCol w:w="1103"/>
        <w:gridCol w:w="1987"/>
      </w:tblGrid>
      <w:tr w14:paraId="12CC26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773" w:type="dxa"/>
            <w:vMerge w:val="restart"/>
            <w:tcBorders>
              <w:bottom w:val="nil"/>
            </w:tcBorders>
            <w:textDirection w:val="tbRlV"/>
            <w:vAlign w:val="top"/>
          </w:tcPr>
          <w:p w14:paraId="4856E35D">
            <w:pPr>
              <w:spacing w:line="371" w:lineRule="auto"/>
              <w:rPr>
                <w:rFonts w:ascii="Arial"/>
                <w:sz w:val="21"/>
              </w:rPr>
            </w:pPr>
          </w:p>
          <w:p w14:paraId="6BB0A78F">
            <w:pPr>
              <w:spacing w:before="67" w:line="216" w:lineRule="auto"/>
              <w:ind w:left="181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绩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效 指 标</w:t>
            </w:r>
          </w:p>
        </w:tc>
        <w:tc>
          <w:tcPr>
            <w:tcW w:w="675" w:type="dxa"/>
            <w:vMerge w:val="restart"/>
            <w:tcBorders>
              <w:bottom w:val="nil"/>
            </w:tcBorders>
            <w:textDirection w:val="tbRlV"/>
            <w:vAlign w:val="top"/>
          </w:tcPr>
          <w:p w14:paraId="05D585A7">
            <w:pPr>
              <w:spacing w:line="281" w:lineRule="auto"/>
              <w:rPr>
                <w:rFonts w:ascii="Arial"/>
                <w:sz w:val="21"/>
              </w:rPr>
            </w:pPr>
          </w:p>
          <w:p w14:paraId="409FBDAD">
            <w:pPr>
              <w:spacing w:before="67" w:line="216" w:lineRule="auto"/>
              <w:ind w:left="87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效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 xml:space="preserve"> 益 指 标</w:t>
            </w:r>
          </w:p>
        </w:tc>
        <w:tc>
          <w:tcPr>
            <w:tcW w:w="709" w:type="dxa"/>
            <w:tcBorders>
              <w:bottom w:val="nil"/>
            </w:tcBorders>
            <w:vAlign w:val="top"/>
          </w:tcPr>
          <w:p w14:paraId="6711763F">
            <w:pPr>
              <w:spacing w:before="195" w:line="312" w:lineRule="exact"/>
              <w:ind w:left="16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position w:val="7"/>
                <w:sz w:val="20"/>
                <w:szCs w:val="20"/>
              </w:rPr>
              <w:t>生态</w:t>
            </w:r>
          </w:p>
          <w:p w14:paraId="64231548">
            <w:pPr>
              <w:spacing w:line="226" w:lineRule="auto"/>
              <w:ind w:left="15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效益</w:t>
            </w:r>
          </w:p>
          <w:p w14:paraId="1B4FE842">
            <w:pPr>
              <w:spacing w:before="67" w:line="225" w:lineRule="auto"/>
              <w:ind w:left="14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指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标</w:t>
            </w:r>
          </w:p>
        </w:tc>
        <w:tc>
          <w:tcPr>
            <w:tcW w:w="1700" w:type="dxa"/>
            <w:vAlign w:val="top"/>
          </w:tcPr>
          <w:p w14:paraId="4D826059">
            <w:pPr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有序推进农村土地流转，</w:t>
            </w:r>
            <w:r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促进农村经济持续发展</w:t>
            </w:r>
          </w:p>
        </w:tc>
        <w:tc>
          <w:tcPr>
            <w:tcW w:w="1842" w:type="dxa"/>
            <w:vAlign w:val="top"/>
          </w:tcPr>
          <w:p w14:paraId="1E6D88CD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275" w:type="dxa"/>
            <w:vAlign w:val="top"/>
          </w:tcPr>
          <w:p w14:paraId="7C0FAC9C">
            <w:pPr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  <w:lang w:eastAsia="zh-CN"/>
              </w:rPr>
              <w:t>不断提升</w:t>
            </w:r>
          </w:p>
        </w:tc>
        <w:tc>
          <w:tcPr>
            <w:tcW w:w="1103" w:type="dxa"/>
            <w:vAlign w:val="top"/>
          </w:tcPr>
          <w:p w14:paraId="6AE213AB">
            <w:pPr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  <w:lang w:eastAsia="zh-CN"/>
              </w:rPr>
              <w:t>不断提升</w:t>
            </w:r>
          </w:p>
        </w:tc>
        <w:tc>
          <w:tcPr>
            <w:tcW w:w="1987" w:type="dxa"/>
            <w:vAlign w:val="top"/>
          </w:tcPr>
          <w:p w14:paraId="01526660">
            <w:pPr>
              <w:rPr>
                <w:rFonts w:ascii="Arial"/>
                <w:sz w:val="21"/>
              </w:rPr>
            </w:pPr>
          </w:p>
        </w:tc>
      </w:tr>
      <w:tr w14:paraId="56B279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  <w:jc w:val="center"/>
        </w:trPr>
        <w:tc>
          <w:tcPr>
            <w:tcW w:w="7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2F6D752"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B368BB8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tcBorders>
              <w:bottom w:val="nil"/>
            </w:tcBorders>
            <w:vAlign w:val="top"/>
          </w:tcPr>
          <w:p w14:paraId="7F6C98C1">
            <w:pPr>
              <w:spacing w:before="54" w:line="225" w:lineRule="auto"/>
              <w:ind w:left="1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可持</w:t>
            </w:r>
          </w:p>
          <w:p w14:paraId="4640141F">
            <w:pPr>
              <w:spacing w:before="67" w:line="227" w:lineRule="auto"/>
              <w:ind w:left="1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续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影</w:t>
            </w:r>
          </w:p>
          <w:p w14:paraId="4F6EE2DA">
            <w:pPr>
              <w:spacing w:before="66" w:line="226" w:lineRule="auto"/>
              <w:ind w:left="15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响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指</w:t>
            </w:r>
          </w:p>
          <w:p w14:paraId="71330EAB">
            <w:pPr>
              <w:spacing w:before="67" w:line="225" w:lineRule="auto"/>
              <w:ind w:left="25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标</w:t>
            </w:r>
          </w:p>
        </w:tc>
        <w:tc>
          <w:tcPr>
            <w:tcW w:w="1700" w:type="dxa"/>
            <w:vAlign w:val="top"/>
          </w:tcPr>
          <w:p w14:paraId="759E4C5B">
            <w:pPr>
              <w:jc w:val="both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  <w:lang w:eastAsia="zh-CN"/>
              </w:rPr>
              <w:t>不断提升</w:t>
            </w:r>
          </w:p>
        </w:tc>
        <w:tc>
          <w:tcPr>
            <w:tcW w:w="1842" w:type="dxa"/>
            <w:vAlign w:val="top"/>
          </w:tcPr>
          <w:p w14:paraId="45A29926">
            <w:pPr>
              <w:jc w:val="both"/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275" w:type="dxa"/>
            <w:vAlign w:val="top"/>
          </w:tcPr>
          <w:p w14:paraId="001F08C3">
            <w:pPr>
              <w:jc w:val="both"/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  <w:lang w:eastAsia="zh-CN"/>
              </w:rPr>
              <w:t>不断提升</w:t>
            </w:r>
          </w:p>
        </w:tc>
        <w:tc>
          <w:tcPr>
            <w:tcW w:w="1103" w:type="dxa"/>
            <w:vAlign w:val="top"/>
          </w:tcPr>
          <w:p w14:paraId="20722A5C">
            <w:pPr>
              <w:rPr>
                <w:rFonts w:hint="eastAsia" w:ascii="仿宋" w:hAnsi="仿宋" w:eastAsia="仿宋" w:cs="仿宋"/>
                <w:sz w:val="21"/>
              </w:rPr>
            </w:pPr>
            <w:r>
              <w:rPr>
                <w:rFonts w:hint="eastAsia" w:ascii="仿宋" w:hAnsi="仿宋" w:eastAsia="仿宋" w:cs="仿宋"/>
                <w:sz w:val="21"/>
                <w:lang w:eastAsia="zh-CN"/>
              </w:rPr>
              <w:t>不断提升</w:t>
            </w:r>
          </w:p>
        </w:tc>
        <w:tc>
          <w:tcPr>
            <w:tcW w:w="1987" w:type="dxa"/>
            <w:vAlign w:val="top"/>
          </w:tcPr>
          <w:p w14:paraId="18C3C2E8">
            <w:pPr>
              <w:rPr>
                <w:rFonts w:ascii="Arial"/>
                <w:sz w:val="21"/>
              </w:rPr>
            </w:pPr>
          </w:p>
        </w:tc>
      </w:tr>
      <w:tr w14:paraId="4E8EC3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7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012637C">
            <w:pPr>
              <w:rPr>
                <w:rFonts w:ascii="Arial"/>
                <w:sz w:val="21"/>
              </w:rPr>
            </w:pPr>
          </w:p>
        </w:tc>
        <w:tc>
          <w:tcPr>
            <w:tcW w:w="675" w:type="dxa"/>
            <w:tcBorders>
              <w:bottom w:val="nil"/>
            </w:tcBorders>
            <w:vAlign w:val="top"/>
          </w:tcPr>
          <w:p w14:paraId="23CDA773">
            <w:pPr>
              <w:spacing w:line="460" w:lineRule="auto"/>
              <w:rPr>
                <w:rFonts w:ascii="Arial"/>
                <w:sz w:val="21"/>
              </w:rPr>
            </w:pPr>
          </w:p>
          <w:p w14:paraId="740C187B">
            <w:pPr>
              <w:spacing w:before="65" w:line="225" w:lineRule="auto"/>
              <w:ind w:left="14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满意</w:t>
            </w:r>
          </w:p>
          <w:p w14:paraId="7D0F5508">
            <w:pPr>
              <w:spacing w:before="67" w:line="226" w:lineRule="auto"/>
              <w:ind w:left="13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度指</w:t>
            </w:r>
          </w:p>
          <w:p w14:paraId="1BEF862B">
            <w:pPr>
              <w:spacing w:before="67" w:line="225" w:lineRule="auto"/>
              <w:ind w:left="23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标</w:t>
            </w:r>
          </w:p>
        </w:tc>
        <w:tc>
          <w:tcPr>
            <w:tcW w:w="709" w:type="dxa"/>
            <w:tcBorders>
              <w:bottom w:val="nil"/>
            </w:tcBorders>
            <w:vAlign w:val="top"/>
          </w:tcPr>
          <w:p w14:paraId="291F550D">
            <w:pPr>
              <w:spacing w:before="55" w:line="225" w:lineRule="auto"/>
              <w:ind w:left="14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服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务</w:t>
            </w:r>
          </w:p>
          <w:p w14:paraId="64D9F31F">
            <w:pPr>
              <w:spacing w:before="67" w:line="226" w:lineRule="auto"/>
              <w:ind w:left="15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对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象</w:t>
            </w:r>
          </w:p>
          <w:p w14:paraId="6FEAB459">
            <w:pPr>
              <w:spacing w:before="67" w:line="225" w:lineRule="auto"/>
              <w:ind w:left="15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z w:val="20"/>
                <w:szCs w:val="20"/>
              </w:rPr>
              <w:t>满意</w:t>
            </w:r>
          </w:p>
          <w:p w14:paraId="7B52C88F">
            <w:pPr>
              <w:spacing w:before="68" w:line="226" w:lineRule="auto"/>
              <w:ind w:left="14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度指</w:t>
            </w:r>
          </w:p>
          <w:p w14:paraId="6B2C2EC8">
            <w:pPr>
              <w:spacing w:before="67" w:line="225" w:lineRule="auto"/>
              <w:ind w:left="25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标</w:t>
            </w:r>
          </w:p>
        </w:tc>
        <w:tc>
          <w:tcPr>
            <w:tcW w:w="1700" w:type="dxa"/>
            <w:vAlign w:val="top"/>
          </w:tcPr>
          <w:p w14:paraId="4C9BD03F">
            <w:pPr>
              <w:rPr>
                <w:rFonts w:hint="default" w:ascii="仿宋" w:hAnsi="仿宋" w:eastAsia="仿宋" w:cs="仿宋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lang w:val="en-US" w:eastAsia="zh-CN"/>
              </w:rPr>
              <w:t>大于或等于99</w:t>
            </w:r>
          </w:p>
        </w:tc>
        <w:tc>
          <w:tcPr>
            <w:tcW w:w="1842" w:type="dxa"/>
            <w:vAlign w:val="top"/>
          </w:tcPr>
          <w:p w14:paraId="6A7B50A5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275" w:type="dxa"/>
            <w:vAlign w:val="top"/>
          </w:tcPr>
          <w:p w14:paraId="247A5B2E">
            <w:pPr>
              <w:rPr>
                <w:rFonts w:hint="eastAsia" w:ascii="仿宋" w:hAnsi="仿宋" w:eastAsia="仿宋" w:cs="仿宋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lang w:val="en-US" w:eastAsia="zh-CN"/>
              </w:rPr>
              <w:t>99%</w:t>
            </w:r>
          </w:p>
        </w:tc>
        <w:tc>
          <w:tcPr>
            <w:tcW w:w="1103" w:type="dxa"/>
            <w:vAlign w:val="top"/>
          </w:tcPr>
          <w:p w14:paraId="48DE427B">
            <w:pPr>
              <w:rPr>
                <w:rFonts w:hint="eastAsia" w:ascii="仿宋" w:hAnsi="仿宋" w:eastAsia="仿宋" w:cs="仿宋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lang w:val="en-US" w:eastAsia="zh-CN"/>
              </w:rPr>
              <w:t>99%</w:t>
            </w:r>
          </w:p>
        </w:tc>
        <w:tc>
          <w:tcPr>
            <w:tcW w:w="1987" w:type="dxa"/>
            <w:vAlign w:val="top"/>
          </w:tcPr>
          <w:p w14:paraId="26A2F934">
            <w:pPr>
              <w:rPr>
                <w:rFonts w:ascii="Arial"/>
                <w:sz w:val="21"/>
              </w:rPr>
            </w:pPr>
          </w:p>
        </w:tc>
      </w:tr>
      <w:tr w14:paraId="420F68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773" w:type="dxa"/>
            <w:vAlign w:val="top"/>
          </w:tcPr>
          <w:p w14:paraId="54BD0B6F">
            <w:pPr>
              <w:spacing w:line="310" w:lineRule="auto"/>
              <w:rPr>
                <w:rFonts w:ascii="Arial"/>
                <w:sz w:val="21"/>
              </w:rPr>
            </w:pPr>
          </w:p>
          <w:p w14:paraId="124A314C">
            <w:pPr>
              <w:spacing w:before="65" w:line="227" w:lineRule="auto"/>
              <w:ind w:left="1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说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明</w:t>
            </w:r>
          </w:p>
        </w:tc>
        <w:tc>
          <w:tcPr>
            <w:tcW w:w="9291" w:type="dxa"/>
            <w:gridSpan w:val="7"/>
            <w:vAlign w:val="top"/>
          </w:tcPr>
          <w:p w14:paraId="26937240">
            <w:pPr>
              <w:spacing w:line="309" w:lineRule="auto"/>
              <w:rPr>
                <w:rFonts w:ascii="Arial"/>
                <w:sz w:val="21"/>
              </w:rPr>
            </w:pPr>
          </w:p>
          <w:p w14:paraId="0103E49C">
            <w:pPr>
              <w:spacing w:before="65" w:line="223" w:lineRule="auto"/>
              <w:ind w:left="97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>无</w:t>
            </w:r>
          </w:p>
        </w:tc>
      </w:tr>
    </w:tbl>
    <w:p w14:paraId="142F6434"/>
    <w:p w14:paraId="12FE5982"/>
    <w:p w14:paraId="6C38F9BF">
      <w:pPr>
        <w:spacing w:before="65" w:line="332" w:lineRule="auto"/>
        <w:ind w:left="127" w:right="195" w:firstLine="41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12"/>
          <w:sz w:val="24"/>
          <w:szCs w:val="24"/>
        </w:rPr>
        <w:t>注</w:t>
      </w:r>
      <w:r>
        <w:rPr>
          <w:rFonts w:ascii="仿宋" w:hAnsi="仿宋" w:eastAsia="仿宋" w:cs="仿宋"/>
          <w:spacing w:val="7"/>
          <w:sz w:val="24"/>
          <w:szCs w:val="24"/>
        </w:rPr>
        <w:t>：1、其他资金包括和中央补助、地方财政资金共同投入到同一项目的自有资金、社会资金， 以及以</w:t>
      </w:r>
      <w:r>
        <w:rPr>
          <w:rFonts w:ascii="仿宋" w:hAnsi="仿宋" w:eastAsia="仿宋" w:cs="仿宋"/>
          <w:spacing w:val="8"/>
          <w:sz w:val="24"/>
          <w:szCs w:val="24"/>
        </w:rPr>
        <w:t>前年度的结转结余资金等</w:t>
      </w:r>
      <w:r>
        <w:rPr>
          <w:rFonts w:ascii="仿宋" w:hAnsi="仿宋" w:eastAsia="仿宋" w:cs="仿宋"/>
          <w:spacing w:val="7"/>
          <w:sz w:val="24"/>
          <w:szCs w:val="24"/>
        </w:rPr>
        <w:t>。</w:t>
      </w:r>
    </w:p>
    <w:p w14:paraId="1C27DC23">
      <w:pPr>
        <w:spacing w:line="332" w:lineRule="auto"/>
        <w:ind w:left="126" w:right="194" w:firstLine="423"/>
        <w:rPr>
          <w:rFonts w:ascii="仿宋" w:hAnsi="仿宋" w:eastAsia="仿宋" w:cs="仿宋"/>
          <w:spacing w:val="8"/>
          <w:sz w:val="24"/>
          <w:szCs w:val="24"/>
        </w:rPr>
      </w:pPr>
      <w:r>
        <w:rPr>
          <w:rFonts w:ascii="仿宋" w:hAnsi="仿宋" w:eastAsia="仿宋" w:cs="仿宋"/>
          <w:spacing w:val="18"/>
          <w:sz w:val="24"/>
          <w:szCs w:val="24"/>
        </w:rPr>
        <w:t>2、</w:t>
      </w:r>
      <w:r>
        <w:rPr>
          <w:rFonts w:ascii="仿宋" w:hAnsi="仿宋" w:eastAsia="仿宋" w:cs="仿宋"/>
          <w:spacing w:val="10"/>
          <w:sz w:val="24"/>
          <w:szCs w:val="24"/>
        </w:rPr>
        <w:t>定</w:t>
      </w:r>
      <w:r>
        <w:rPr>
          <w:rFonts w:ascii="仿宋" w:hAnsi="仿宋" w:eastAsia="仿宋" w:cs="仿宋"/>
          <w:spacing w:val="9"/>
          <w:sz w:val="24"/>
          <w:szCs w:val="24"/>
        </w:rPr>
        <w:t>量指标，资金使用单位填写本地区实际完成数。县直各部门汇总时，对绝对值直接累加计算，相</w:t>
      </w:r>
      <w:r>
        <w:rPr>
          <w:rFonts w:ascii="仿宋" w:hAnsi="仿宋" w:eastAsia="仿宋" w:cs="仿宋"/>
          <w:spacing w:val="13"/>
          <w:sz w:val="24"/>
          <w:szCs w:val="24"/>
        </w:rPr>
        <w:t>对</w:t>
      </w:r>
      <w:r>
        <w:rPr>
          <w:rFonts w:ascii="仿宋" w:hAnsi="仿宋" w:eastAsia="仿宋" w:cs="仿宋"/>
          <w:spacing w:val="8"/>
          <w:sz w:val="24"/>
          <w:szCs w:val="24"/>
        </w:rPr>
        <w:t>值按照资金额度加权平均计算。</w:t>
      </w:r>
    </w:p>
    <w:p w14:paraId="537231BB">
      <w:pPr>
        <w:spacing w:line="332" w:lineRule="auto"/>
        <w:ind w:left="126" w:right="194" w:firstLine="423"/>
      </w:pPr>
      <w:r>
        <w:rPr>
          <w:rFonts w:ascii="仿宋" w:hAnsi="仿宋" w:eastAsia="仿宋" w:cs="仿宋"/>
          <w:spacing w:val="18"/>
          <w:sz w:val="24"/>
          <w:szCs w:val="24"/>
        </w:rPr>
        <w:t>3、定</w:t>
      </w:r>
      <w:r>
        <w:rPr>
          <w:rFonts w:ascii="仿宋" w:hAnsi="仿宋" w:eastAsia="仿宋" w:cs="仿宋"/>
          <w:spacing w:val="9"/>
          <w:sz w:val="24"/>
          <w:szCs w:val="24"/>
        </w:rPr>
        <w:t>性指标根据指标完成情况分为：全部或基本达成预期指标、部分达成预期指标并具有一定效果、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-5"/>
          <w:sz w:val="24"/>
          <w:szCs w:val="24"/>
        </w:rPr>
        <w:t>未达成预期指标且效果较差三档，资金使用单位分别按照 100％ —80％ (含) 、80％ —60％ (含) 、60％ — 0</w:t>
      </w:r>
      <w:r>
        <w:rPr>
          <w:rFonts w:ascii="仿宋" w:hAnsi="仿宋" w:eastAsia="仿宋" w:cs="仿宋"/>
          <w:spacing w:val="-2"/>
          <w:sz w:val="24"/>
          <w:szCs w:val="24"/>
        </w:rPr>
        <w:t>％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ascii="仿宋" w:hAnsi="仿宋" w:eastAsia="仿宋" w:cs="仿宋"/>
          <w:spacing w:val="13"/>
          <w:sz w:val="24"/>
          <w:szCs w:val="24"/>
        </w:rPr>
        <w:t>合</w:t>
      </w:r>
      <w:r>
        <w:rPr>
          <w:rFonts w:ascii="仿宋" w:hAnsi="仿宋" w:eastAsia="仿宋" w:cs="仿宋"/>
          <w:spacing w:val="7"/>
          <w:sz w:val="24"/>
          <w:szCs w:val="24"/>
        </w:rPr>
        <w:t>理填写完成比例。</w:t>
      </w:r>
    </w:p>
    <w:p w14:paraId="0AC53CF5">
      <w:pPr>
        <w:bidi w:val="0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p w14:paraId="333FBA02">
      <w:pPr>
        <w:bidi w:val="0"/>
      </w:pPr>
    </w:p>
    <w:p w14:paraId="0AAF635D"/>
    <w:p w14:paraId="67B798B2"/>
    <w:p w14:paraId="477F1A9A"/>
    <w:p w14:paraId="6B90C5DC">
      <w:pPr>
        <w:spacing w:line="99" w:lineRule="auto"/>
        <w:rPr>
          <w:rFonts w:ascii="Arial"/>
          <w:sz w:val="2"/>
        </w:rPr>
      </w:pPr>
    </w:p>
    <w:p w14:paraId="49F5B915">
      <w:pPr>
        <w:spacing w:line="355" w:lineRule="auto"/>
        <w:rPr>
          <w:rFonts w:ascii="Arial"/>
          <w:sz w:val="21"/>
        </w:rPr>
      </w:pPr>
    </w:p>
    <w:p w14:paraId="394CD91E">
      <w:pPr>
        <w:spacing w:before="65" w:line="332" w:lineRule="auto"/>
        <w:ind w:left="127" w:right="195" w:firstLine="419"/>
        <w:sectPr>
          <w:pgSz w:w="11906" w:h="16839"/>
          <w:pgMar w:top="400" w:right="918" w:bottom="400" w:left="918" w:header="0" w:footer="0" w:gutter="0"/>
          <w:cols w:space="720" w:num="1"/>
        </w:sectPr>
      </w:pPr>
      <w:r>
        <w:rPr>
          <w:rFonts w:ascii="仿宋" w:hAnsi="仿宋" w:eastAsia="仿宋" w:cs="仿宋"/>
          <w:spacing w:val="12"/>
          <w:sz w:val="20"/>
          <w:szCs w:val="20"/>
        </w:rPr>
        <w:t>注</w:t>
      </w:r>
      <w:r>
        <w:rPr>
          <w:rFonts w:ascii="仿宋" w:hAnsi="仿宋" w:eastAsia="仿宋" w:cs="仿宋"/>
          <w:spacing w:val="7"/>
          <w:sz w:val="20"/>
          <w:szCs w:val="20"/>
        </w:rPr>
        <w:t>：</w:t>
      </w:r>
    </w:p>
    <w:p w14:paraId="67FE98A4">
      <w:pPr>
        <w:spacing w:line="278" w:lineRule="auto"/>
        <w:rPr>
          <w:rFonts w:ascii="Arial"/>
          <w:sz w:val="21"/>
        </w:rPr>
      </w:pPr>
    </w:p>
    <w:p w14:paraId="5D8A164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EF9B85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3MzExMzBkOWVmMTI3ZjE1MTg1Mzc3ZGJlNjk2MzEifQ=="/>
  </w:docVars>
  <w:rsids>
    <w:rsidRoot w:val="721E2DD7"/>
    <w:rsid w:val="00EC7E6C"/>
    <w:rsid w:val="02F666C4"/>
    <w:rsid w:val="05F762F0"/>
    <w:rsid w:val="06113CB0"/>
    <w:rsid w:val="0A607BFF"/>
    <w:rsid w:val="0C5D60B6"/>
    <w:rsid w:val="0E2D1AB8"/>
    <w:rsid w:val="10152804"/>
    <w:rsid w:val="10AD0C8E"/>
    <w:rsid w:val="14A8633C"/>
    <w:rsid w:val="14E33D61"/>
    <w:rsid w:val="1F2B3DF2"/>
    <w:rsid w:val="1FD16DFB"/>
    <w:rsid w:val="214C06B6"/>
    <w:rsid w:val="25CB1E8B"/>
    <w:rsid w:val="25F74A2E"/>
    <w:rsid w:val="29EA6657"/>
    <w:rsid w:val="2B8339D7"/>
    <w:rsid w:val="2D4A1CD5"/>
    <w:rsid w:val="342C2BD7"/>
    <w:rsid w:val="34D644FE"/>
    <w:rsid w:val="387C0DC3"/>
    <w:rsid w:val="3ACF5B21"/>
    <w:rsid w:val="3CBD1D58"/>
    <w:rsid w:val="3E0C4997"/>
    <w:rsid w:val="43266E35"/>
    <w:rsid w:val="439F639C"/>
    <w:rsid w:val="45EC075B"/>
    <w:rsid w:val="476F0470"/>
    <w:rsid w:val="47D45215"/>
    <w:rsid w:val="49935F6C"/>
    <w:rsid w:val="49A455B6"/>
    <w:rsid w:val="49C12A7C"/>
    <w:rsid w:val="49FC181A"/>
    <w:rsid w:val="4B9D5534"/>
    <w:rsid w:val="4CF17B79"/>
    <w:rsid w:val="4CF4376F"/>
    <w:rsid w:val="4F811B19"/>
    <w:rsid w:val="595C62A8"/>
    <w:rsid w:val="59CD1026"/>
    <w:rsid w:val="5AEA6DC2"/>
    <w:rsid w:val="5B3E21DC"/>
    <w:rsid w:val="5C480E38"/>
    <w:rsid w:val="5D3B2FCB"/>
    <w:rsid w:val="5E53564E"/>
    <w:rsid w:val="61695AD8"/>
    <w:rsid w:val="61A14D34"/>
    <w:rsid w:val="642D103F"/>
    <w:rsid w:val="64B718D3"/>
    <w:rsid w:val="64CE672B"/>
    <w:rsid w:val="65523662"/>
    <w:rsid w:val="65AB2B63"/>
    <w:rsid w:val="65BA6903"/>
    <w:rsid w:val="662419E4"/>
    <w:rsid w:val="66BE0674"/>
    <w:rsid w:val="69D07DDC"/>
    <w:rsid w:val="721E2DD7"/>
    <w:rsid w:val="7FC60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ind w:left="460"/>
    </w:pPr>
    <w:rPr>
      <w:rFonts w:ascii="仿宋" w:hAnsi="仿宋" w:eastAsia="仿宋" w:cs="仿宋"/>
      <w:sz w:val="28"/>
      <w:szCs w:val="28"/>
      <w:lang w:val="zh-CN" w:bidi="zh-CN"/>
    </w:rPr>
  </w:style>
  <w:style w:type="paragraph" w:styleId="4">
    <w:name w:val="Body Text 2"/>
    <w:basedOn w:val="1"/>
    <w:qFormat/>
    <w:uiPriority w:val="0"/>
    <w:pPr>
      <w:widowControl/>
      <w:spacing w:line="400" w:lineRule="atLeast"/>
      <w:jc w:val="left"/>
    </w:pPr>
    <w:rPr>
      <w:kern w:val="0"/>
      <w:sz w:val="24"/>
      <w:szCs w:val="20"/>
    </w:rPr>
  </w:style>
  <w:style w:type="paragraph" w:styleId="5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Body Text First Indent 2"/>
    <w:basedOn w:val="5"/>
    <w:qFormat/>
    <w:uiPriority w:val="0"/>
    <w:pPr>
      <w:spacing w:after="0"/>
      <w:ind w:left="0" w:leftChars="0" w:firstLine="420" w:firstLineChars="200"/>
    </w:pPr>
    <w:rPr>
      <w:rFonts w:ascii="Calibri" w:hAnsi="Calibri" w:eastAsia="仿宋_GB2312" w:cs="Times New Roman"/>
      <w:sz w:val="36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6208</Words>
  <Characters>6711</Characters>
  <Lines>0</Lines>
  <Paragraphs>0</Paragraphs>
  <TotalTime>1</TotalTime>
  <ScaleCrop>false</ScaleCrop>
  <LinksUpToDate>false</LinksUpToDate>
  <CharactersWithSpaces>7492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2023-03-14T07:50:00Z</dcterms:created>
  <dc:creator>曙光暮色</dc:creator>
  <cp:lastModifiedBy>Administrator</cp:lastModifiedBy>
  <cp:lastPrinted>2023-03-20T01:28:00Z</cp:lastPrinted>
  <dcterms:modified xsi:type="dcterms:W3CDTF">2024-09-06T02:33:43Z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6D34313D534B4B06A59CF10B6F8BBC7E</vt:lpwstr>
  </property>
</Properties>
</file>