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279" w:rsidRDefault="005E2326" w:rsidP="00D065A4">
      <w:pPr>
        <w:spacing w:line="600" w:lineRule="exact"/>
        <w:ind w:leftChars="0" w:left="0" w:firstLineChars="50" w:firstLine="221"/>
        <w:jc w:val="both"/>
        <w:rPr>
          <w:rFonts w:ascii="仿宋" w:eastAsia="仿宋" w:hAnsi="仿宋"/>
          <w:b/>
          <w:bCs/>
          <w:sz w:val="44"/>
          <w:szCs w:val="44"/>
        </w:rPr>
      </w:pPr>
      <w:r>
        <w:rPr>
          <w:rFonts w:ascii="仿宋" w:eastAsia="仿宋" w:hAnsi="仿宋" w:hint="eastAsia"/>
          <w:b/>
          <w:bCs/>
          <w:sz w:val="44"/>
          <w:szCs w:val="44"/>
        </w:rPr>
        <w:t>潭湾镇人民政府2020年度</w:t>
      </w:r>
      <w:r>
        <w:rPr>
          <w:rFonts w:ascii="仿宋" w:eastAsia="仿宋" w:hAnsi="仿宋"/>
          <w:b/>
          <w:bCs/>
          <w:sz w:val="44"/>
          <w:szCs w:val="44"/>
        </w:rPr>
        <w:t>部门整体支出</w:t>
      </w:r>
    </w:p>
    <w:p w:rsidR="00662279" w:rsidRDefault="005E2326">
      <w:pPr>
        <w:spacing w:line="600" w:lineRule="exact"/>
        <w:ind w:left="210" w:firstLineChars="700" w:firstLine="3092"/>
        <w:rPr>
          <w:rFonts w:ascii="仿宋" w:eastAsia="仿宋" w:hAnsi="仿宋"/>
          <w:b/>
          <w:bCs/>
          <w:sz w:val="44"/>
          <w:szCs w:val="44"/>
        </w:rPr>
      </w:pPr>
      <w:r>
        <w:rPr>
          <w:rFonts w:ascii="仿宋" w:eastAsia="仿宋" w:hAnsi="仿宋"/>
          <w:b/>
          <w:bCs/>
          <w:sz w:val="44"/>
          <w:szCs w:val="44"/>
        </w:rPr>
        <w:t>绩效评价报告</w:t>
      </w:r>
    </w:p>
    <w:p w:rsidR="00662279" w:rsidRDefault="00662279">
      <w:pPr>
        <w:spacing w:line="600" w:lineRule="exact"/>
        <w:ind w:left="210" w:firstLine="640"/>
        <w:jc w:val="center"/>
        <w:rPr>
          <w:rFonts w:ascii="仿宋" w:eastAsia="仿宋" w:hAnsi="仿宋" w:cs="仿宋"/>
          <w:sz w:val="32"/>
          <w:szCs w:val="32"/>
        </w:rPr>
      </w:pPr>
    </w:p>
    <w:p w:rsidR="00662279" w:rsidRDefault="005E2326">
      <w:pPr>
        <w:autoSpaceDE w:val="0"/>
        <w:autoSpaceDN w:val="0"/>
        <w:adjustRightInd w:val="0"/>
        <w:spacing w:line="520" w:lineRule="exact"/>
        <w:ind w:left="210" w:firstLine="643"/>
        <w:rPr>
          <w:rFonts w:eastAsia="楷体_GB2312"/>
          <w:b/>
          <w:bCs/>
          <w:sz w:val="36"/>
          <w:szCs w:val="32"/>
        </w:rPr>
      </w:pPr>
      <w:r>
        <w:rPr>
          <w:rFonts w:ascii="楷体_GB2312" w:eastAsia="楷体_GB2312" w:cs="楷体_GB2312" w:hint="eastAsia"/>
          <w:b/>
          <w:bCs/>
          <w:sz w:val="32"/>
          <w:szCs w:val="32"/>
        </w:rPr>
        <w:t>一、部门、单位基本情况</w:t>
      </w:r>
    </w:p>
    <w:p w:rsidR="00662279" w:rsidRDefault="005E2326">
      <w:pPr>
        <w:autoSpaceDE w:val="0"/>
        <w:autoSpaceDN w:val="0"/>
        <w:adjustRightInd w:val="0"/>
        <w:spacing w:line="520" w:lineRule="exact"/>
        <w:ind w:left="210" w:firstLine="562"/>
        <w:rPr>
          <w:rFonts w:asciiTheme="minorEastAsia" w:hAnsiTheme="minorEastAsia"/>
          <w:sz w:val="36"/>
          <w:szCs w:val="32"/>
        </w:rPr>
      </w:pPr>
      <w:r>
        <w:rPr>
          <w:rFonts w:ascii="仿宋" w:eastAsia="仿宋" w:hAnsi="仿宋" w:hint="eastAsia"/>
          <w:b/>
          <w:sz w:val="28"/>
          <w:szCs w:val="28"/>
        </w:rPr>
        <w:t>（一）基本职能：</w:t>
      </w:r>
    </w:p>
    <w:p w:rsidR="00662279" w:rsidRDefault="005E2326">
      <w:pPr>
        <w:spacing w:line="600" w:lineRule="exact"/>
        <w:ind w:left="210" w:firstLine="560"/>
        <w:rPr>
          <w:rFonts w:ascii="仿宋" w:eastAsia="仿宋" w:hAnsi="仿宋"/>
          <w:sz w:val="28"/>
          <w:szCs w:val="28"/>
        </w:rPr>
      </w:pPr>
      <w:r>
        <w:rPr>
          <w:rFonts w:ascii="仿宋" w:eastAsia="仿宋" w:hAnsi="仿宋" w:hint="eastAsia"/>
          <w:sz w:val="28"/>
          <w:szCs w:val="28"/>
        </w:rPr>
        <w:t>1、党政办公室：负责协助镇领导处理日常党务和行政管理工作；协助抓好纪检、监察、群团工作和精神文明建设；做好文秘、接待、后勤、信息、统计、档案、调研、督查工作；负责政策性文件、具体行政行为的审核和上报备案以及行政执法证件的使用管理，承办以镇政府为被告或被申请人的行政诉讼、行政赔偿和行政复议案件，具体承担依法行政、政务公开和行政执法监督的各项工作；联系联络人大、政协工作，承办镇党委、政府和上级主管部门交办的其他事项。</w:t>
      </w:r>
    </w:p>
    <w:p w:rsidR="00662279" w:rsidRDefault="005E2326">
      <w:pPr>
        <w:spacing w:line="600" w:lineRule="exact"/>
        <w:ind w:leftChars="0" w:left="0" w:firstLine="560"/>
        <w:rPr>
          <w:rFonts w:ascii="仿宋" w:eastAsia="仿宋" w:hAnsi="仿宋"/>
          <w:sz w:val="28"/>
          <w:szCs w:val="28"/>
        </w:rPr>
      </w:pPr>
      <w:r>
        <w:rPr>
          <w:rFonts w:ascii="仿宋" w:eastAsia="仿宋" w:hAnsi="仿宋" w:hint="eastAsia"/>
          <w:sz w:val="28"/>
          <w:szCs w:val="28"/>
        </w:rPr>
        <w:t>2、党建办公室：按照干部管理权限，组织实施对干部的教育、培训、考核、奖惩、任免、后备干部的培养选拔和党员发展教育等工作；负责本单位干部职工心理健康关爱工作；承担基层党的政治建设、组织工作、宣传工作、统战工作、党风廉政建设和反腐败工作、</w:t>
      </w:r>
      <w:proofErr w:type="gramStart"/>
      <w:r>
        <w:rPr>
          <w:rFonts w:ascii="仿宋" w:eastAsia="仿宋" w:hAnsi="仿宋" w:hint="eastAsia"/>
          <w:sz w:val="28"/>
          <w:szCs w:val="28"/>
        </w:rPr>
        <w:t>党建带</w:t>
      </w:r>
      <w:proofErr w:type="gramEnd"/>
      <w:r>
        <w:rPr>
          <w:rFonts w:ascii="仿宋" w:eastAsia="仿宋" w:hAnsi="仿宋" w:hint="eastAsia"/>
          <w:sz w:val="28"/>
          <w:szCs w:val="28"/>
        </w:rPr>
        <w:t>群团建设等职责；负责武装、民宗、群团和精神文明建设等工作。</w:t>
      </w:r>
    </w:p>
    <w:p w:rsidR="00662279" w:rsidRDefault="005E2326">
      <w:pPr>
        <w:spacing w:line="600" w:lineRule="exact"/>
        <w:ind w:leftChars="0" w:left="0" w:firstLine="560"/>
        <w:rPr>
          <w:rFonts w:ascii="仿宋" w:eastAsia="仿宋" w:hAnsi="仿宋"/>
          <w:sz w:val="28"/>
          <w:szCs w:val="28"/>
        </w:rPr>
      </w:pPr>
      <w:r>
        <w:rPr>
          <w:rFonts w:ascii="仿宋" w:eastAsia="仿宋" w:hAnsi="仿宋" w:hint="eastAsia"/>
          <w:sz w:val="28"/>
          <w:szCs w:val="28"/>
        </w:rPr>
        <w:t>3、财政所：负责编制和执行镇政府财政预决算工作，管理预算内外资金、编制财政预算草案；负责管理和监督本镇所属行政事业单位的财务活动；负责财政收支管理，镇财政性资金债权管理；负责政府性项目及大额固定资金等方面的内审工作；负责党委会等会议决定事项的督办工作。</w:t>
      </w:r>
    </w:p>
    <w:p w:rsidR="00662279" w:rsidRDefault="005E2326">
      <w:pPr>
        <w:spacing w:line="600" w:lineRule="exact"/>
        <w:ind w:leftChars="0" w:left="0" w:firstLine="560"/>
        <w:rPr>
          <w:rFonts w:ascii="仿宋" w:eastAsia="仿宋" w:hAnsi="仿宋"/>
          <w:sz w:val="28"/>
          <w:szCs w:val="28"/>
        </w:rPr>
      </w:pPr>
      <w:r>
        <w:rPr>
          <w:rFonts w:ascii="仿宋" w:eastAsia="仿宋" w:hAnsi="仿宋" w:hint="eastAsia"/>
          <w:sz w:val="28"/>
          <w:szCs w:val="28"/>
        </w:rPr>
        <w:lastRenderedPageBreak/>
        <w:t>4、经济发展办公室：贯彻国家对农业的方针、政策和法规，对农业产业结构调整，农业资源配置和产品品质改善实施服务；负责全镇农村经济发展规划和重要项目申报工作，指导全镇各村编制农村经济、项目立项，做好统计工作；引导各村深化农村经济体制改革，完善农村社会化服务体系，做好农业新技术的培训教育和职称评审工作；收集和反馈农业综合信息，为农业经济发展提供产前、产中、产后全方位服务，积极发展信息、中介、行业协会等社会服务组织；负责环境卫生工作；负责畜牧兽医的疫情监控及防疫工作；承担党委、政府和上级业务部门交办的其它工作。</w:t>
      </w:r>
    </w:p>
    <w:p w:rsidR="00662279" w:rsidRDefault="005E2326">
      <w:pPr>
        <w:spacing w:line="600" w:lineRule="exact"/>
        <w:ind w:leftChars="0" w:left="0" w:firstLine="560"/>
        <w:rPr>
          <w:rFonts w:ascii="仿宋" w:eastAsia="仿宋" w:hAnsi="仿宋"/>
          <w:sz w:val="28"/>
          <w:szCs w:val="28"/>
        </w:rPr>
      </w:pPr>
      <w:r>
        <w:rPr>
          <w:rFonts w:ascii="仿宋" w:eastAsia="仿宋" w:hAnsi="仿宋" w:hint="eastAsia"/>
          <w:sz w:val="28"/>
          <w:szCs w:val="28"/>
        </w:rPr>
        <w:t>5、社会事务办公室：积极宣传贯彻《村民委员会组织法》，做好村民委员会换届选举的指导工作；负责行政区划，救灾、救济物资的管理与发放，灾民的安置，困难户的救济与扶贫，散居五保户的管理，积极开展社会募捐献爱心活动，负责残疾人事业的管理与协调；负责义务兵</w:t>
      </w:r>
      <w:proofErr w:type="gramStart"/>
      <w:r>
        <w:rPr>
          <w:rFonts w:ascii="仿宋" w:eastAsia="仿宋" w:hAnsi="仿宋" w:hint="eastAsia"/>
          <w:sz w:val="28"/>
          <w:szCs w:val="28"/>
        </w:rPr>
        <w:t>优待款</w:t>
      </w:r>
      <w:proofErr w:type="gramEnd"/>
      <w:r>
        <w:rPr>
          <w:rFonts w:ascii="仿宋" w:eastAsia="仿宋" w:hAnsi="仿宋" w:hint="eastAsia"/>
          <w:sz w:val="28"/>
          <w:szCs w:val="28"/>
        </w:rPr>
        <w:t>及各项抚恤金的发放；负责民族宗教与侨务工作；负责城乡建设规划的编制，城镇、乡村建设工作；负责土地使用、管理及其相关工作；完成党委、政府分配的其它中心工作。</w:t>
      </w:r>
    </w:p>
    <w:p w:rsidR="00662279" w:rsidRDefault="005E2326">
      <w:pPr>
        <w:spacing w:line="600" w:lineRule="exact"/>
        <w:ind w:leftChars="0" w:left="0" w:firstLine="560"/>
        <w:rPr>
          <w:rFonts w:ascii="仿宋" w:eastAsia="仿宋" w:hAnsi="仿宋"/>
          <w:sz w:val="28"/>
          <w:szCs w:val="28"/>
        </w:rPr>
      </w:pPr>
      <w:r>
        <w:rPr>
          <w:rFonts w:ascii="仿宋" w:eastAsia="仿宋" w:hAnsi="仿宋" w:hint="eastAsia"/>
          <w:sz w:val="28"/>
          <w:szCs w:val="28"/>
        </w:rPr>
        <w:t>6、社会治安和应急管理办公室：负责贯彻执行上级有关基层社会治安综合治理和应急管理工作的方针、政策和法律法规；健全镇、村两级社会治安（平安建设）、信访维稳、网格化管理等工作，指导协调民事纠纷调解处理工作；加强法制教育，广泛开展农村普法宣传；加强对外来人口的管理，开展 “两劳”人员的帮教工作，强化社会治安；负责安全生产监管、防汛抗旱、防灾减灾、抗震救灾、森林防火等工作；承办镇党委、政府和上级主管部门交办的其他事项。</w:t>
      </w:r>
    </w:p>
    <w:p w:rsidR="00662279" w:rsidRDefault="005E2326">
      <w:pPr>
        <w:spacing w:line="600" w:lineRule="exact"/>
        <w:ind w:leftChars="0" w:left="0" w:firstLine="560"/>
        <w:rPr>
          <w:rFonts w:ascii="仿宋" w:eastAsia="仿宋" w:hAnsi="仿宋"/>
          <w:sz w:val="28"/>
          <w:szCs w:val="28"/>
        </w:rPr>
      </w:pPr>
      <w:r>
        <w:rPr>
          <w:rFonts w:ascii="仿宋" w:eastAsia="仿宋" w:hAnsi="仿宋" w:hint="eastAsia"/>
          <w:sz w:val="28"/>
          <w:szCs w:val="28"/>
        </w:rPr>
        <w:lastRenderedPageBreak/>
        <w:t>7、自然资源和生态环境办公室：负责实施村规划和村镇建设管理等工作。监督、指导公共基础设施建设等。按照管理权限，指导、协调和实施自然资源、林政管理、造林绿化、生态环境保护等工作，组织协调生态环境污染事故与生态破坏事件查处，承办镇党委、政府和上级主管部门交办的其他事项。</w:t>
      </w:r>
    </w:p>
    <w:p w:rsidR="00662279" w:rsidRDefault="005E2326">
      <w:pPr>
        <w:spacing w:line="600" w:lineRule="exact"/>
        <w:ind w:leftChars="0" w:left="0" w:firstLine="560"/>
        <w:rPr>
          <w:rFonts w:ascii="仿宋" w:eastAsia="仿宋" w:hAnsi="仿宋"/>
          <w:sz w:val="28"/>
          <w:szCs w:val="28"/>
        </w:rPr>
      </w:pPr>
      <w:r>
        <w:rPr>
          <w:rFonts w:ascii="仿宋" w:eastAsia="仿宋" w:hAnsi="仿宋" w:hint="eastAsia"/>
          <w:sz w:val="28"/>
          <w:szCs w:val="28"/>
        </w:rPr>
        <w:t>8、综合行政执法大队：按照有关法律规定相对集中行使行政处罚权，以镇名义开展执法工作，并接受有关县级主管部门的业务指导和监督，逐步实现一支队伍管执法；承办镇党委、政府和上级主管部门交办的其他事项。</w:t>
      </w:r>
    </w:p>
    <w:p w:rsidR="00662279" w:rsidRDefault="005E2326">
      <w:pPr>
        <w:spacing w:line="600" w:lineRule="exact"/>
        <w:ind w:leftChars="0" w:left="0" w:firstLineChars="300" w:firstLine="843"/>
        <w:rPr>
          <w:rFonts w:ascii="仿宋" w:eastAsia="仿宋" w:hAnsi="仿宋"/>
          <w:sz w:val="28"/>
          <w:szCs w:val="28"/>
        </w:rPr>
      </w:pPr>
      <w:r>
        <w:rPr>
          <w:rFonts w:ascii="仿宋" w:eastAsia="仿宋" w:hAnsi="仿宋" w:hint="eastAsia"/>
          <w:b/>
          <w:sz w:val="28"/>
          <w:szCs w:val="28"/>
        </w:rPr>
        <w:t>（二）机构情况</w:t>
      </w:r>
    </w:p>
    <w:p w:rsidR="00662279" w:rsidRDefault="005E2326">
      <w:pPr>
        <w:spacing w:line="600" w:lineRule="exact"/>
        <w:ind w:leftChars="0" w:left="0" w:firstLine="560"/>
        <w:rPr>
          <w:rFonts w:ascii="仿宋" w:eastAsia="仿宋" w:hAnsi="仿宋"/>
          <w:sz w:val="28"/>
          <w:szCs w:val="28"/>
        </w:rPr>
      </w:pPr>
      <w:r>
        <w:rPr>
          <w:rFonts w:ascii="仿宋" w:eastAsia="仿宋" w:hAnsi="仿宋" w:hint="eastAsia"/>
          <w:sz w:val="28"/>
          <w:szCs w:val="28"/>
        </w:rPr>
        <w:t>2020年本单位由党政办公室、党建办公室、财政所、经济发展办公室、社会事务办公室、社会治安和应急管理办公室、社会事务综合服务中心、农业综合服务中心、便民服务中心、综合行政执法大队等部门组成。</w:t>
      </w:r>
    </w:p>
    <w:p w:rsidR="00662279" w:rsidRDefault="005E2326">
      <w:pPr>
        <w:ind w:leftChars="0" w:left="0" w:firstLineChars="300" w:firstLine="843"/>
        <w:rPr>
          <w:rFonts w:ascii="仿宋" w:eastAsia="仿宋" w:hAnsi="仿宋"/>
          <w:b/>
          <w:sz w:val="28"/>
          <w:szCs w:val="28"/>
        </w:rPr>
      </w:pPr>
      <w:r>
        <w:rPr>
          <w:rFonts w:ascii="仿宋" w:eastAsia="仿宋" w:hAnsi="仿宋" w:hint="eastAsia"/>
          <w:b/>
          <w:sz w:val="28"/>
          <w:szCs w:val="28"/>
        </w:rPr>
        <w:t>（三）人员情况。</w:t>
      </w:r>
    </w:p>
    <w:p w:rsidR="00662279" w:rsidRDefault="005E2326">
      <w:pPr>
        <w:spacing w:line="600" w:lineRule="exact"/>
        <w:ind w:leftChars="0" w:left="0" w:firstLine="560"/>
        <w:rPr>
          <w:rFonts w:ascii="仿宋" w:eastAsia="仿宋" w:hAnsi="仿宋"/>
          <w:sz w:val="28"/>
          <w:szCs w:val="28"/>
        </w:rPr>
      </w:pPr>
      <w:r>
        <w:rPr>
          <w:rFonts w:ascii="仿宋" w:eastAsia="仿宋" w:hAnsi="仿宋" w:hint="eastAsia"/>
          <w:sz w:val="28"/>
          <w:szCs w:val="28"/>
        </w:rPr>
        <w:t>2020年本单位年末实有人数102人，比上年</w:t>
      </w:r>
      <w:r>
        <w:rPr>
          <w:rFonts w:ascii="仿宋" w:eastAsia="仿宋" w:hAnsi="仿宋" w:hint="eastAsia"/>
          <w:sz w:val="28"/>
          <w:szCs w:val="28"/>
          <w:lang w:val="zh-CN"/>
        </w:rPr>
        <w:t>变动了（增加）</w:t>
      </w:r>
      <w:r>
        <w:rPr>
          <w:rFonts w:ascii="仿宋" w:eastAsia="仿宋" w:hAnsi="仿宋" w:hint="eastAsia"/>
          <w:sz w:val="28"/>
          <w:szCs w:val="28"/>
        </w:rPr>
        <w:t>22人。人员变化的主要原因是：林业畜牧体制下放，人员合并到乡镇。</w:t>
      </w:r>
    </w:p>
    <w:p w:rsidR="00662279" w:rsidRDefault="00662279">
      <w:pPr>
        <w:autoSpaceDE w:val="0"/>
        <w:autoSpaceDN w:val="0"/>
        <w:adjustRightInd w:val="0"/>
        <w:spacing w:line="520" w:lineRule="exact"/>
        <w:ind w:left="210" w:firstLine="643"/>
        <w:rPr>
          <w:rFonts w:ascii="楷体_GB2312" w:eastAsia="楷体_GB2312" w:cs="楷体_GB2312"/>
          <w:b/>
          <w:bCs/>
          <w:sz w:val="32"/>
          <w:szCs w:val="32"/>
        </w:rPr>
      </w:pPr>
    </w:p>
    <w:p w:rsidR="00662279" w:rsidRDefault="005E2326">
      <w:pPr>
        <w:autoSpaceDE w:val="0"/>
        <w:autoSpaceDN w:val="0"/>
        <w:adjustRightInd w:val="0"/>
        <w:spacing w:line="520" w:lineRule="exact"/>
        <w:ind w:left="210" w:firstLine="643"/>
        <w:rPr>
          <w:rFonts w:ascii="楷体_GB2312" w:eastAsia="楷体_GB2312" w:cs="楷体_GB2312"/>
          <w:b/>
          <w:bCs/>
          <w:sz w:val="32"/>
          <w:szCs w:val="32"/>
        </w:rPr>
      </w:pPr>
      <w:r>
        <w:rPr>
          <w:rFonts w:ascii="楷体_GB2312" w:eastAsia="楷体_GB2312" w:cs="楷体_GB2312" w:hint="eastAsia"/>
          <w:b/>
          <w:bCs/>
          <w:sz w:val="32"/>
          <w:szCs w:val="32"/>
        </w:rPr>
        <w:t>二、2020年部门决算说明</w:t>
      </w:r>
    </w:p>
    <w:p w:rsidR="00662279" w:rsidRDefault="005E2326">
      <w:pPr>
        <w:ind w:leftChars="0" w:left="0" w:firstLineChars="300" w:firstLine="843"/>
        <w:rPr>
          <w:rFonts w:ascii="宋体" w:hAnsi="宋体" w:cs="宋体"/>
          <w:sz w:val="24"/>
        </w:rPr>
      </w:pPr>
      <w:r>
        <w:rPr>
          <w:rFonts w:ascii="仿宋" w:eastAsia="仿宋" w:hAnsi="仿宋" w:hint="eastAsia"/>
          <w:b/>
          <w:sz w:val="28"/>
          <w:szCs w:val="28"/>
        </w:rPr>
        <w:t>（一）、收入支出决算总体情况说明</w:t>
      </w:r>
    </w:p>
    <w:p w:rsidR="00662279" w:rsidRDefault="005E2326">
      <w:pPr>
        <w:ind w:leftChars="0" w:left="0" w:firstLine="560"/>
        <w:rPr>
          <w:rFonts w:ascii="仿宋" w:eastAsia="仿宋" w:hAnsi="仿宋"/>
          <w:sz w:val="28"/>
          <w:szCs w:val="28"/>
        </w:rPr>
      </w:pPr>
      <w:r>
        <w:rPr>
          <w:rFonts w:ascii="仿宋" w:eastAsia="仿宋" w:hAnsi="仿宋"/>
          <w:sz w:val="28"/>
          <w:szCs w:val="28"/>
        </w:rPr>
        <w:t>2020年度</w:t>
      </w:r>
      <w:r>
        <w:rPr>
          <w:rFonts w:ascii="仿宋" w:eastAsia="仿宋" w:hAnsi="仿宋" w:hint="eastAsia"/>
          <w:sz w:val="28"/>
          <w:szCs w:val="28"/>
        </w:rPr>
        <w:t>潭湾镇人民政府</w:t>
      </w:r>
      <w:r>
        <w:rPr>
          <w:rFonts w:ascii="仿宋" w:eastAsia="仿宋" w:hAnsi="仿宋"/>
          <w:sz w:val="28"/>
          <w:szCs w:val="28"/>
        </w:rPr>
        <w:t xml:space="preserve">收、支总计 </w:t>
      </w:r>
      <w:r>
        <w:rPr>
          <w:rFonts w:ascii="仿宋" w:eastAsia="仿宋" w:hAnsi="仿宋" w:hint="eastAsia"/>
          <w:sz w:val="28"/>
          <w:szCs w:val="28"/>
        </w:rPr>
        <w:t>2490.56</w:t>
      </w:r>
      <w:r>
        <w:rPr>
          <w:rFonts w:ascii="仿宋" w:eastAsia="仿宋" w:hAnsi="仿宋"/>
          <w:sz w:val="28"/>
          <w:szCs w:val="28"/>
        </w:rPr>
        <w:t>万元，与 2019 年度</w:t>
      </w:r>
      <w:r>
        <w:rPr>
          <w:rFonts w:ascii="仿宋" w:eastAsia="仿宋" w:hAnsi="仿宋" w:hint="eastAsia"/>
          <w:sz w:val="28"/>
          <w:szCs w:val="28"/>
        </w:rPr>
        <w:t>2464.7</w:t>
      </w:r>
      <w:r>
        <w:rPr>
          <w:rFonts w:ascii="仿宋" w:eastAsia="仿宋" w:hAnsi="仿宋"/>
          <w:sz w:val="28"/>
          <w:szCs w:val="28"/>
        </w:rPr>
        <w:t>相比，</w:t>
      </w:r>
      <w:r>
        <w:rPr>
          <w:rFonts w:ascii="仿宋" w:eastAsia="仿宋" w:hAnsi="仿宋" w:hint="eastAsia"/>
          <w:sz w:val="28"/>
          <w:szCs w:val="28"/>
        </w:rPr>
        <w:t>增加25.86</w:t>
      </w:r>
      <w:r>
        <w:rPr>
          <w:rFonts w:ascii="仿宋" w:eastAsia="仿宋" w:hAnsi="仿宋"/>
          <w:sz w:val="28"/>
          <w:szCs w:val="28"/>
        </w:rPr>
        <w:t>万元，</w:t>
      </w:r>
      <w:r>
        <w:rPr>
          <w:rFonts w:ascii="仿宋" w:eastAsia="仿宋" w:hAnsi="仿宋" w:hint="eastAsia"/>
          <w:sz w:val="28"/>
          <w:szCs w:val="28"/>
        </w:rPr>
        <w:t>增加1.05</w:t>
      </w:r>
      <w:r>
        <w:rPr>
          <w:rFonts w:ascii="仿宋" w:eastAsia="仿宋" w:hAnsi="仿宋"/>
          <w:sz w:val="28"/>
          <w:szCs w:val="28"/>
        </w:rPr>
        <w:t>%，</w:t>
      </w:r>
      <w:r>
        <w:rPr>
          <w:rFonts w:ascii="仿宋" w:eastAsia="仿宋" w:hAnsi="仿宋" w:hint="eastAsia"/>
          <w:sz w:val="28"/>
          <w:szCs w:val="28"/>
        </w:rPr>
        <w:t>原因是</w:t>
      </w:r>
      <w:r>
        <w:rPr>
          <w:rFonts w:ascii="仿宋" w:eastAsia="仿宋" w:cs="仿宋" w:hint="eastAsia"/>
          <w:sz w:val="32"/>
          <w:szCs w:val="32"/>
        </w:rPr>
        <w:t>财政资金</w:t>
      </w:r>
      <w:r>
        <w:rPr>
          <w:rFonts w:ascii="仿宋" w:eastAsia="仿宋" w:cs="仿宋"/>
          <w:sz w:val="32"/>
          <w:szCs w:val="32"/>
        </w:rPr>
        <w:lastRenderedPageBreak/>
        <w:t>12</w:t>
      </w:r>
      <w:r>
        <w:rPr>
          <w:rFonts w:ascii="仿宋" w:eastAsia="仿宋" w:cs="仿宋" w:hint="eastAsia"/>
          <w:sz w:val="32"/>
          <w:szCs w:val="32"/>
        </w:rPr>
        <w:t>月底拨付，未来得及及时报账，</w:t>
      </w:r>
      <w:r>
        <w:rPr>
          <w:rFonts w:ascii="仿宋" w:eastAsia="仿宋" w:hAnsi="仿宋" w:hint="eastAsia"/>
          <w:sz w:val="28"/>
          <w:szCs w:val="28"/>
        </w:rPr>
        <w:t>年初结转和结余 334.95 万元，结转到本年度继续使用的各类资金增加。</w:t>
      </w:r>
    </w:p>
    <w:p w:rsidR="00662279" w:rsidRDefault="005E2326">
      <w:pPr>
        <w:ind w:leftChars="0" w:left="0" w:firstLineChars="300" w:firstLine="843"/>
        <w:rPr>
          <w:rFonts w:ascii="仿宋" w:eastAsia="仿宋" w:hAnsi="仿宋"/>
          <w:b/>
          <w:sz w:val="28"/>
          <w:szCs w:val="28"/>
        </w:rPr>
      </w:pPr>
      <w:r>
        <w:rPr>
          <w:rFonts w:ascii="仿宋" w:eastAsia="仿宋" w:hAnsi="仿宋" w:hint="eastAsia"/>
          <w:b/>
          <w:sz w:val="28"/>
          <w:szCs w:val="28"/>
        </w:rPr>
        <w:t>（二）、收入决算情况说明</w:t>
      </w:r>
    </w:p>
    <w:p w:rsidR="00662279" w:rsidRDefault="005E2326">
      <w:pPr>
        <w:ind w:leftChars="0" w:left="0" w:firstLine="560"/>
        <w:rPr>
          <w:rFonts w:ascii="仿宋" w:eastAsia="仿宋" w:hAnsi="仿宋"/>
          <w:sz w:val="28"/>
          <w:szCs w:val="28"/>
        </w:rPr>
      </w:pPr>
      <w:r>
        <w:rPr>
          <w:rFonts w:ascii="仿宋" w:eastAsia="仿宋" w:hAnsi="仿宋"/>
          <w:sz w:val="28"/>
          <w:szCs w:val="28"/>
        </w:rPr>
        <w:t>20</w:t>
      </w:r>
      <w:r>
        <w:rPr>
          <w:rFonts w:ascii="仿宋" w:eastAsia="仿宋" w:hAnsi="仿宋" w:hint="eastAsia"/>
          <w:sz w:val="28"/>
          <w:szCs w:val="28"/>
        </w:rPr>
        <w:t>20</w:t>
      </w:r>
      <w:r>
        <w:rPr>
          <w:rFonts w:ascii="仿宋" w:eastAsia="仿宋" w:hAnsi="仿宋"/>
          <w:sz w:val="28"/>
          <w:szCs w:val="28"/>
        </w:rPr>
        <w:t>年度</w:t>
      </w:r>
      <w:r>
        <w:rPr>
          <w:rFonts w:ascii="仿宋" w:eastAsia="仿宋" w:hAnsi="仿宋" w:hint="eastAsia"/>
          <w:sz w:val="28"/>
          <w:szCs w:val="28"/>
        </w:rPr>
        <w:t>部门决算</w:t>
      </w:r>
      <w:r>
        <w:rPr>
          <w:rFonts w:ascii="仿宋" w:eastAsia="仿宋" w:hAnsi="仿宋"/>
          <w:sz w:val="28"/>
          <w:szCs w:val="28"/>
        </w:rPr>
        <w:t>收入</w:t>
      </w:r>
      <w:r>
        <w:rPr>
          <w:rFonts w:ascii="仿宋" w:eastAsia="仿宋" w:hAnsi="仿宋" w:hint="eastAsia"/>
          <w:sz w:val="28"/>
          <w:szCs w:val="28"/>
        </w:rPr>
        <w:t>2155.61</w:t>
      </w:r>
      <w:r>
        <w:rPr>
          <w:rFonts w:ascii="仿宋" w:eastAsia="仿宋" w:hAnsi="仿宋"/>
          <w:sz w:val="28"/>
          <w:szCs w:val="28"/>
        </w:rPr>
        <w:t>万元，</w:t>
      </w:r>
      <w:r>
        <w:rPr>
          <w:rFonts w:ascii="仿宋" w:eastAsia="仿宋" w:hAnsi="仿宋" w:hint="eastAsia"/>
          <w:sz w:val="28"/>
          <w:szCs w:val="28"/>
        </w:rPr>
        <w:t>财政拨款收入</w:t>
      </w:r>
      <w:r>
        <w:rPr>
          <w:rFonts w:ascii="仿宋" w:eastAsia="仿宋" w:hAnsi="仿宋"/>
          <w:sz w:val="28"/>
          <w:szCs w:val="28"/>
        </w:rPr>
        <w:t xml:space="preserve"> </w:t>
      </w:r>
      <w:r>
        <w:rPr>
          <w:rFonts w:ascii="仿宋" w:eastAsia="仿宋" w:hAnsi="仿宋" w:hint="eastAsia"/>
          <w:sz w:val="28"/>
          <w:szCs w:val="28"/>
        </w:rPr>
        <w:t>2155.61万元。</w:t>
      </w:r>
      <w:r>
        <w:rPr>
          <w:rFonts w:ascii="仿宋" w:eastAsia="仿宋" w:hAnsi="仿宋"/>
          <w:sz w:val="28"/>
          <w:szCs w:val="28"/>
        </w:rPr>
        <w:t>其中：</w:t>
      </w:r>
      <w:r>
        <w:rPr>
          <w:rFonts w:ascii="仿宋" w:eastAsia="仿宋" w:hAnsi="仿宋" w:hint="eastAsia"/>
          <w:sz w:val="28"/>
          <w:szCs w:val="28"/>
        </w:rPr>
        <w:t>一般公共预算财政</w:t>
      </w:r>
      <w:r>
        <w:rPr>
          <w:rFonts w:ascii="仿宋" w:eastAsia="仿宋" w:hAnsi="仿宋"/>
          <w:sz w:val="28"/>
          <w:szCs w:val="28"/>
        </w:rPr>
        <w:t>拨款收入</w:t>
      </w:r>
      <w:r>
        <w:rPr>
          <w:rFonts w:ascii="仿宋" w:eastAsia="仿宋" w:hAnsi="仿宋" w:hint="eastAsia"/>
          <w:sz w:val="28"/>
          <w:szCs w:val="28"/>
        </w:rPr>
        <w:t>1999.25</w:t>
      </w:r>
      <w:r>
        <w:rPr>
          <w:rFonts w:ascii="仿宋" w:eastAsia="仿宋" w:hAnsi="仿宋"/>
          <w:sz w:val="28"/>
          <w:szCs w:val="28"/>
        </w:rPr>
        <w:t>万元，占</w:t>
      </w:r>
      <w:r>
        <w:rPr>
          <w:rFonts w:ascii="仿宋" w:eastAsia="仿宋" w:hAnsi="仿宋" w:hint="eastAsia"/>
          <w:sz w:val="28"/>
          <w:szCs w:val="28"/>
        </w:rPr>
        <w:t>总收入的92.75</w:t>
      </w:r>
      <w:r>
        <w:rPr>
          <w:rFonts w:ascii="仿宋" w:eastAsia="仿宋" w:hAnsi="仿宋"/>
          <w:sz w:val="28"/>
          <w:szCs w:val="28"/>
        </w:rPr>
        <w:t>%</w:t>
      </w:r>
      <w:r>
        <w:rPr>
          <w:rFonts w:ascii="仿宋" w:eastAsia="仿宋" w:hAnsi="仿宋" w:hint="eastAsia"/>
          <w:sz w:val="28"/>
          <w:szCs w:val="28"/>
        </w:rPr>
        <w:t>。政府性基金预算财政拨款收入156.36万元，</w:t>
      </w:r>
      <w:r>
        <w:rPr>
          <w:rFonts w:ascii="仿宋" w:eastAsia="仿宋" w:hAnsi="仿宋"/>
          <w:sz w:val="28"/>
          <w:szCs w:val="28"/>
        </w:rPr>
        <w:t>占</w:t>
      </w:r>
      <w:r>
        <w:rPr>
          <w:rFonts w:ascii="仿宋" w:eastAsia="仿宋" w:hAnsi="仿宋" w:hint="eastAsia"/>
          <w:sz w:val="28"/>
          <w:szCs w:val="28"/>
        </w:rPr>
        <w:t>总收入的7.25</w:t>
      </w:r>
      <w:r>
        <w:rPr>
          <w:rFonts w:ascii="仿宋" w:eastAsia="仿宋" w:hAnsi="仿宋"/>
          <w:sz w:val="28"/>
          <w:szCs w:val="28"/>
        </w:rPr>
        <w:t>%</w:t>
      </w:r>
      <w:r>
        <w:rPr>
          <w:rFonts w:ascii="仿宋" w:eastAsia="仿宋" w:hAnsi="仿宋" w:hint="eastAsia"/>
          <w:sz w:val="28"/>
          <w:szCs w:val="28"/>
        </w:rPr>
        <w:t>。</w:t>
      </w:r>
    </w:p>
    <w:p w:rsidR="00662279" w:rsidRDefault="005E2326">
      <w:pPr>
        <w:ind w:left="210" w:firstLine="562"/>
        <w:rPr>
          <w:rFonts w:ascii="仿宋" w:eastAsia="仿宋" w:hAnsi="仿宋"/>
          <w:b/>
          <w:sz w:val="28"/>
          <w:szCs w:val="28"/>
        </w:rPr>
      </w:pPr>
      <w:r>
        <w:rPr>
          <w:rFonts w:ascii="仿宋" w:eastAsia="仿宋" w:hAnsi="仿宋" w:hint="eastAsia"/>
          <w:b/>
          <w:sz w:val="28"/>
          <w:szCs w:val="28"/>
        </w:rPr>
        <w:t>（三）、支出决算情况说明</w:t>
      </w:r>
    </w:p>
    <w:p w:rsidR="00662279" w:rsidRDefault="005E2326">
      <w:pPr>
        <w:ind w:left="210" w:firstLine="560"/>
        <w:rPr>
          <w:rFonts w:ascii="仿宋" w:eastAsia="仿宋" w:hAnsi="仿宋"/>
          <w:sz w:val="28"/>
          <w:szCs w:val="28"/>
        </w:rPr>
      </w:pPr>
      <w:r>
        <w:rPr>
          <w:rFonts w:ascii="仿宋" w:eastAsia="仿宋" w:hAnsi="仿宋" w:hint="eastAsia"/>
          <w:sz w:val="28"/>
          <w:szCs w:val="28"/>
        </w:rPr>
        <w:t>2020年度部门决算支出1979.23万元，其中：一般公共预算财政拨款基本支出1979.23万元，其中基本支出1508.47万元，占总支出的76.21%；项目支出470.76万元，占总支出的23.79%。</w:t>
      </w:r>
    </w:p>
    <w:p w:rsidR="00662279" w:rsidRDefault="005E2326">
      <w:pPr>
        <w:ind w:leftChars="0" w:left="0" w:firstLineChars="250" w:firstLine="703"/>
      </w:pPr>
      <w:r>
        <w:rPr>
          <w:rFonts w:ascii="仿宋" w:eastAsia="仿宋" w:hAnsi="仿宋" w:hint="eastAsia"/>
          <w:b/>
          <w:sz w:val="28"/>
          <w:szCs w:val="28"/>
        </w:rPr>
        <w:t>（四）、</w:t>
      </w:r>
      <w:r>
        <w:rPr>
          <w:rFonts w:ascii="仿宋" w:eastAsia="仿宋" w:hAnsi="仿宋"/>
          <w:b/>
          <w:sz w:val="28"/>
          <w:szCs w:val="28"/>
        </w:rPr>
        <w:t>一般公共预算财政拨款支出决算情况说明</w:t>
      </w:r>
    </w:p>
    <w:p w:rsidR="00662279" w:rsidRDefault="005E2326">
      <w:pPr>
        <w:ind w:leftChars="0" w:left="0" w:firstLineChars="250" w:firstLine="700"/>
        <w:rPr>
          <w:rFonts w:ascii="仿宋" w:eastAsia="仿宋" w:hAnsi="仿宋"/>
          <w:b/>
          <w:bCs/>
          <w:sz w:val="28"/>
          <w:szCs w:val="28"/>
        </w:rPr>
      </w:pPr>
      <w:r>
        <w:rPr>
          <w:rFonts w:ascii="仿宋" w:eastAsia="仿宋" w:hAnsi="仿宋" w:hint="eastAsia"/>
          <w:sz w:val="28"/>
          <w:szCs w:val="28"/>
        </w:rPr>
        <w:t>2020年度部门决算支出1979.23万元，其中：一般公共预算财政拨款基本支出1351.34万元，占总支出的68.28%；社会保障和就业支出175.54万元，占总支出的8.87%；城乡社区支出156.36万元，占总支出的7.9%。农林水支出253.53，占总支出的12.81%；住房保障支出42.46万元，占总支出的2.14%。</w:t>
      </w:r>
    </w:p>
    <w:p w:rsidR="00662279" w:rsidRDefault="005E2326">
      <w:pPr>
        <w:ind w:leftChars="0" w:left="0" w:firstLineChars="300" w:firstLine="843"/>
        <w:rPr>
          <w:rFonts w:ascii="仿宋" w:eastAsia="仿宋" w:hAnsi="仿宋"/>
          <w:b/>
          <w:sz w:val="28"/>
          <w:szCs w:val="28"/>
        </w:rPr>
      </w:pPr>
      <w:r>
        <w:rPr>
          <w:rFonts w:ascii="仿宋" w:eastAsia="仿宋" w:hAnsi="仿宋" w:hint="eastAsia"/>
          <w:b/>
          <w:sz w:val="28"/>
          <w:szCs w:val="28"/>
        </w:rPr>
        <w:t>（五）、一般公共预算财政拨款基本支出决算情况说明</w:t>
      </w:r>
    </w:p>
    <w:p w:rsidR="00662279" w:rsidRDefault="005E2326">
      <w:pPr>
        <w:ind w:leftChars="0" w:left="0" w:firstLineChars="250" w:firstLine="700"/>
        <w:rPr>
          <w:rFonts w:ascii="仿宋" w:eastAsia="仿宋" w:hAnsi="仿宋"/>
          <w:sz w:val="28"/>
          <w:szCs w:val="28"/>
        </w:rPr>
      </w:pPr>
      <w:r>
        <w:rPr>
          <w:rFonts w:ascii="仿宋" w:eastAsia="仿宋" w:hAnsi="仿宋"/>
          <w:sz w:val="28"/>
          <w:szCs w:val="28"/>
        </w:rPr>
        <w:t xml:space="preserve">2020 </w:t>
      </w:r>
      <w:proofErr w:type="gramStart"/>
      <w:r>
        <w:rPr>
          <w:rFonts w:ascii="仿宋" w:eastAsia="仿宋" w:hAnsi="仿宋"/>
          <w:sz w:val="28"/>
          <w:szCs w:val="28"/>
        </w:rPr>
        <w:t>年一般</w:t>
      </w:r>
      <w:proofErr w:type="gramEnd"/>
      <w:r>
        <w:rPr>
          <w:rFonts w:ascii="仿宋" w:eastAsia="仿宋" w:hAnsi="仿宋"/>
          <w:sz w:val="28"/>
          <w:szCs w:val="28"/>
        </w:rPr>
        <w:t>公共预算财政拨款基本支出</w:t>
      </w:r>
      <w:r>
        <w:rPr>
          <w:rFonts w:ascii="仿宋" w:eastAsia="仿宋" w:hAnsi="仿宋" w:hint="eastAsia"/>
          <w:sz w:val="28"/>
          <w:szCs w:val="28"/>
        </w:rPr>
        <w:t>1508.47</w:t>
      </w:r>
      <w:r>
        <w:rPr>
          <w:rFonts w:ascii="仿宋" w:eastAsia="仿宋" w:hAnsi="仿宋"/>
          <w:sz w:val="28"/>
          <w:szCs w:val="28"/>
        </w:rPr>
        <w:t xml:space="preserve"> 万元</w:t>
      </w:r>
      <w:r>
        <w:rPr>
          <w:rFonts w:ascii="仿宋" w:eastAsia="仿宋" w:hAnsi="仿宋" w:hint="eastAsia"/>
          <w:sz w:val="28"/>
          <w:szCs w:val="28"/>
        </w:rPr>
        <w:t>，其中一般公共服务支出</w:t>
      </w:r>
      <w:r>
        <w:rPr>
          <w:rFonts w:ascii="仿宋" w:eastAsia="仿宋" w:hAnsi="仿宋"/>
          <w:sz w:val="28"/>
          <w:szCs w:val="28"/>
        </w:rPr>
        <w:t>1285</w:t>
      </w:r>
      <w:r>
        <w:rPr>
          <w:rFonts w:ascii="仿宋" w:eastAsia="仿宋" w:hAnsi="仿宋" w:hint="eastAsia"/>
          <w:sz w:val="28"/>
          <w:szCs w:val="28"/>
        </w:rPr>
        <w:t>.</w:t>
      </w:r>
      <w:r>
        <w:rPr>
          <w:rFonts w:ascii="仿宋" w:eastAsia="仿宋" w:hAnsi="仿宋"/>
          <w:sz w:val="28"/>
          <w:szCs w:val="28"/>
        </w:rPr>
        <w:t>04</w:t>
      </w:r>
      <w:r>
        <w:rPr>
          <w:rFonts w:ascii="仿宋" w:eastAsia="仿宋" w:hAnsi="仿宋" w:hint="eastAsia"/>
          <w:sz w:val="28"/>
          <w:szCs w:val="28"/>
        </w:rPr>
        <w:t>万元，主要用于机关干部基本工资、津补贴、奖金、绩效工资、社保缴费、工会、福利费等支出，以及保证机关日常正常运转产生的办公费、其他人员工资、公务用车运行维护、</w:t>
      </w:r>
      <w:r>
        <w:rPr>
          <w:rFonts w:ascii="仿宋" w:eastAsia="仿宋" w:hAnsi="仿宋" w:hint="eastAsia"/>
          <w:sz w:val="28"/>
          <w:szCs w:val="28"/>
        </w:rPr>
        <w:lastRenderedPageBreak/>
        <w:t>维修费、设备购置费、水电费、邮电费、差旅费、会议费、培训费、接待费、其他商品服务支出等；社会保障和就业支出175.54万元，主要用于机关事业单位基本养老保险缴费、机关事业单位职业年金缴费、临时救助支出、其他农村生活救助、抚恤金、其他社会保险基金的补助支出；农林水支出</w:t>
      </w: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4</w:t>
      </w:r>
      <w:r>
        <w:rPr>
          <w:rFonts w:ascii="仿宋" w:eastAsia="仿宋" w:hAnsi="仿宋" w:hint="eastAsia"/>
          <w:sz w:val="28"/>
          <w:szCs w:val="28"/>
        </w:rPr>
        <w:t>3万元，主要用于农业生产支持补贴、其他扶贫支出；住房保障支出42.46，主要用于住房公积金缴费。</w:t>
      </w:r>
    </w:p>
    <w:p w:rsidR="00662279" w:rsidRDefault="005E2326">
      <w:pPr>
        <w:ind w:left="210" w:firstLine="562"/>
        <w:rPr>
          <w:rFonts w:ascii="仿宋" w:eastAsia="仿宋" w:hAnsi="仿宋"/>
          <w:b/>
          <w:sz w:val="28"/>
          <w:szCs w:val="28"/>
        </w:rPr>
      </w:pPr>
      <w:r>
        <w:rPr>
          <w:rFonts w:ascii="仿宋" w:eastAsia="仿宋" w:hAnsi="仿宋" w:hint="eastAsia"/>
          <w:b/>
          <w:sz w:val="28"/>
          <w:szCs w:val="28"/>
        </w:rPr>
        <w:t>（六）“三公”经费财政拨款支出决算总体情况说明</w:t>
      </w:r>
    </w:p>
    <w:p w:rsidR="00662279" w:rsidRDefault="005E2326">
      <w:pPr>
        <w:ind w:left="210" w:firstLine="560"/>
        <w:rPr>
          <w:rFonts w:ascii="仿宋" w:eastAsia="仿宋" w:hAnsi="仿宋"/>
          <w:sz w:val="28"/>
          <w:szCs w:val="28"/>
        </w:rPr>
      </w:pPr>
      <w:r>
        <w:rPr>
          <w:rFonts w:ascii="仿宋" w:eastAsia="仿宋" w:hAnsi="仿宋" w:hint="eastAsia"/>
          <w:sz w:val="28"/>
          <w:szCs w:val="28"/>
        </w:rPr>
        <w:t>我镇认真执行中央“八项”规定，秉承“开源节流，量入为出”的宗旨，严格执行党政机关厉行节约反对浪费之规定，控制“三公”经费等支出。“三公”经费支出情况：2020年度</w:t>
      </w:r>
      <w:r>
        <w:rPr>
          <w:rFonts w:ascii="仿宋" w:eastAsia="仿宋" w:hAnsi="仿宋"/>
          <w:sz w:val="28"/>
          <w:szCs w:val="28"/>
        </w:rPr>
        <w:t>“三公”经费财政拨款支出</w:t>
      </w:r>
      <w:r>
        <w:rPr>
          <w:rFonts w:ascii="仿宋" w:eastAsia="仿宋" w:hAnsi="仿宋" w:hint="eastAsia"/>
          <w:sz w:val="28"/>
          <w:szCs w:val="28"/>
        </w:rPr>
        <w:t>18.01万元，比上年减少0.72万元，下降3.84%，增减变化的主要原因是：因疫情影响，开支减少</w:t>
      </w:r>
      <w:r>
        <w:rPr>
          <w:rFonts w:ascii="仿宋" w:eastAsia="仿宋" w:hAnsi="仿宋" w:hint="eastAsia"/>
          <w:sz w:val="28"/>
          <w:szCs w:val="28"/>
          <w:lang w:val="zh-CN"/>
        </w:rPr>
        <w:t>。其中：因公出国（境）费</w:t>
      </w:r>
      <w:r>
        <w:rPr>
          <w:rFonts w:ascii="仿宋" w:eastAsia="仿宋" w:hAnsi="仿宋" w:hint="eastAsia"/>
          <w:sz w:val="28"/>
          <w:szCs w:val="28"/>
        </w:rPr>
        <w:t>完成0元，比上年增减0元，增加下降0%</w:t>
      </w:r>
      <w:r>
        <w:rPr>
          <w:rFonts w:ascii="仿宋" w:eastAsia="仿宋" w:hAnsi="仿宋" w:hint="eastAsia"/>
          <w:sz w:val="28"/>
          <w:szCs w:val="28"/>
          <w:lang w:val="zh-CN"/>
        </w:rPr>
        <w:t>；公务接待费</w:t>
      </w:r>
      <w:r>
        <w:rPr>
          <w:rFonts w:ascii="仿宋" w:eastAsia="仿宋" w:hAnsi="仿宋" w:hint="eastAsia"/>
          <w:sz w:val="28"/>
          <w:szCs w:val="28"/>
        </w:rPr>
        <w:t>完成3.26万元，比上年减少0.46万元，下降12.43%，增减变化的主要原因是：因疫情影响，厉行节约</w:t>
      </w:r>
      <w:r>
        <w:rPr>
          <w:rFonts w:ascii="仿宋" w:eastAsia="仿宋" w:hAnsi="仿宋" w:hint="eastAsia"/>
          <w:sz w:val="28"/>
          <w:szCs w:val="28"/>
          <w:lang w:val="zh-CN"/>
        </w:rPr>
        <w:t>；公务用车购置及运行维护费</w:t>
      </w:r>
      <w:r>
        <w:rPr>
          <w:rFonts w:ascii="仿宋" w:eastAsia="仿宋" w:hAnsi="仿宋" w:hint="eastAsia"/>
          <w:sz w:val="28"/>
          <w:szCs w:val="28"/>
        </w:rPr>
        <w:t>完成14.75万元，比上年减少0.26万元，下降1.71%，增减变化的主要原因是：因疫情影响，减少出行。</w:t>
      </w:r>
    </w:p>
    <w:p w:rsidR="00662279" w:rsidRDefault="00662279">
      <w:pPr>
        <w:autoSpaceDE w:val="0"/>
        <w:autoSpaceDN w:val="0"/>
        <w:adjustRightInd w:val="0"/>
        <w:spacing w:line="520" w:lineRule="exact"/>
        <w:ind w:left="210" w:firstLine="643"/>
        <w:rPr>
          <w:rFonts w:ascii="楷体_GB2312" w:eastAsia="楷体_GB2312" w:cs="楷体_GB2312"/>
          <w:b/>
          <w:bCs/>
          <w:sz w:val="32"/>
          <w:szCs w:val="32"/>
        </w:rPr>
      </w:pPr>
    </w:p>
    <w:p w:rsidR="00662279" w:rsidRDefault="005E2326">
      <w:pPr>
        <w:autoSpaceDE w:val="0"/>
        <w:autoSpaceDN w:val="0"/>
        <w:adjustRightInd w:val="0"/>
        <w:spacing w:line="520" w:lineRule="exact"/>
        <w:ind w:left="210" w:firstLine="643"/>
        <w:rPr>
          <w:rFonts w:ascii="楷体_GB2312" w:eastAsia="楷体_GB2312" w:cs="楷体_GB2312"/>
          <w:b/>
          <w:bCs/>
          <w:sz w:val="32"/>
          <w:szCs w:val="32"/>
        </w:rPr>
      </w:pPr>
      <w:r>
        <w:rPr>
          <w:rFonts w:ascii="楷体_GB2312" w:eastAsia="楷体_GB2312" w:cs="楷体_GB2312" w:hint="eastAsia"/>
          <w:b/>
          <w:bCs/>
          <w:sz w:val="32"/>
          <w:szCs w:val="32"/>
        </w:rPr>
        <w:t>三、政府性基金预算财政拨款收入支出决算情况说明</w:t>
      </w:r>
    </w:p>
    <w:p w:rsidR="00662279" w:rsidRDefault="005E2326">
      <w:pPr>
        <w:ind w:left="210" w:firstLine="560"/>
        <w:rPr>
          <w:rFonts w:ascii="仿宋" w:eastAsia="仿宋" w:hAnsi="仿宋"/>
          <w:sz w:val="28"/>
          <w:szCs w:val="28"/>
        </w:rPr>
      </w:pPr>
      <w:r>
        <w:rPr>
          <w:rFonts w:ascii="仿宋" w:eastAsia="仿宋" w:hAnsi="仿宋"/>
          <w:sz w:val="28"/>
          <w:szCs w:val="28"/>
        </w:rPr>
        <w:t>2020年度政府性基金预算财政拨款年初结转</w:t>
      </w:r>
      <w:r>
        <w:rPr>
          <w:rFonts w:ascii="仿宋" w:eastAsia="仿宋" w:hAnsi="仿宋" w:hint="eastAsia"/>
          <w:sz w:val="28"/>
          <w:szCs w:val="28"/>
        </w:rPr>
        <w:t>0万元，</w:t>
      </w:r>
      <w:r>
        <w:rPr>
          <w:rFonts w:ascii="仿宋" w:eastAsia="仿宋" w:hAnsi="仿宋"/>
          <w:sz w:val="28"/>
          <w:szCs w:val="28"/>
        </w:rPr>
        <w:t>本年收入156</w:t>
      </w:r>
      <w:r>
        <w:rPr>
          <w:rFonts w:ascii="仿宋" w:eastAsia="仿宋" w:hAnsi="仿宋" w:hint="eastAsia"/>
          <w:sz w:val="28"/>
          <w:szCs w:val="28"/>
        </w:rPr>
        <w:t>.</w:t>
      </w:r>
      <w:r>
        <w:rPr>
          <w:rFonts w:ascii="仿宋" w:eastAsia="仿宋" w:hAnsi="仿宋"/>
          <w:sz w:val="28"/>
          <w:szCs w:val="28"/>
        </w:rPr>
        <w:t>36万元，本年支出156</w:t>
      </w:r>
      <w:r>
        <w:rPr>
          <w:rFonts w:ascii="仿宋" w:eastAsia="仿宋" w:hAnsi="仿宋" w:hint="eastAsia"/>
          <w:sz w:val="28"/>
          <w:szCs w:val="28"/>
        </w:rPr>
        <w:t>.</w:t>
      </w:r>
      <w:r>
        <w:rPr>
          <w:rFonts w:ascii="仿宋" w:eastAsia="仿宋" w:hAnsi="仿宋"/>
          <w:sz w:val="28"/>
          <w:szCs w:val="28"/>
        </w:rPr>
        <w:t>36万元，年末结转和结余</w:t>
      </w:r>
      <w:r>
        <w:rPr>
          <w:rFonts w:ascii="仿宋" w:eastAsia="仿宋" w:hAnsi="仿宋" w:hint="eastAsia"/>
          <w:sz w:val="28"/>
          <w:szCs w:val="28"/>
        </w:rPr>
        <w:t>0</w:t>
      </w:r>
      <w:r>
        <w:rPr>
          <w:rFonts w:ascii="仿宋" w:eastAsia="仿宋" w:hAnsi="仿宋"/>
          <w:sz w:val="28"/>
          <w:szCs w:val="28"/>
        </w:rPr>
        <w:t>万元。</w:t>
      </w:r>
      <w:r>
        <w:rPr>
          <w:rFonts w:ascii="仿宋" w:eastAsia="仿宋" w:hAnsi="仿宋" w:hint="eastAsia"/>
          <w:sz w:val="28"/>
          <w:szCs w:val="28"/>
        </w:rPr>
        <w:t>主要用于征地和拆迁补偿支出。</w:t>
      </w:r>
    </w:p>
    <w:p w:rsidR="00662279" w:rsidRDefault="005E2326">
      <w:pPr>
        <w:ind w:leftChars="0" w:left="0" w:firstLine="643"/>
        <w:rPr>
          <w:rFonts w:ascii="楷体_GB2312" w:eastAsia="楷体_GB2312" w:cs="楷体_GB2312"/>
          <w:b/>
          <w:bCs/>
          <w:sz w:val="32"/>
          <w:szCs w:val="32"/>
        </w:rPr>
      </w:pPr>
      <w:r>
        <w:rPr>
          <w:rFonts w:ascii="楷体_GB2312" w:eastAsia="楷体_GB2312" w:cs="楷体_GB2312" w:hint="eastAsia"/>
          <w:b/>
          <w:bCs/>
          <w:sz w:val="32"/>
          <w:szCs w:val="32"/>
        </w:rPr>
        <w:lastRenderedPageBreak/>
        <w:t>四、部门整体支出绩效</w:t>
      </w:r>
      <w:r>
        <w:rPr>
          <w:rFonts w:ascii="楷体_GB2312" w:eastAsia="楷体_GB2312" w:cs="楷体_GB2312"/>
          <w:b/>
          <w:bCs/>
          <w:sz w:val="32"/>
          <w:szCs w:val="32"/>
        </w:rPr>
        <w:t>情况</w:t>
      </w:r>
    </w:p>
    <w:p w:rsidR="00662279" w:rsidRDefault="005E2326">
      <w:pPr>
        <w:ind w:left="210" w:firstLine="560"/>
        <w:rPr>
          <w:rFonts w:ascii="仿宋" w:eastAsia="仿宋" w:hAnsi="仿宋"/>
          <w:sz w:val="28"/>
          <w:szCs w:val="28"/>
        </w:rPr>
      </w:pPr>
      <w:r>
        <w:rPr>
          <w:rFonts w:ascii="仿宋" w:eastAsia="仿宋" w:hAnsi="仿宋" w:hint="eastAsia"/>
          <w:sz w:val="28"/>
          <w:szCs w:val="28"/>
        </w:rPr>
        <w:t>实现了镇政府正常运转，各职能部门正常履职，对负责的社会事务加强管理，以实现全镇和谐发展、社会稳定；研究制定了全镇农业和农村经济发展规划及年度计划，深化镇村经济体制改革，搞好农村小康建设，加强社会化服务体系建设；指导不断调整产品和产业结构，大力开发新产品，做好技术引进工作；发展农村经济，确保税收稳步增长；督促和指导镇村抓好基础管理工作和安全生产工作。引导农民进行产业结构调整，培育主导产业，促进农民持续稳定增产、增收，做好防汛抗旱、防治大气污染工作，以保证农民的利益。</w:t>
      </w:r>
    </w:p>
    <w:p w:rsidR="00662279" w:rsidRDefault="005E2326">
      <w:pPr>
        <w:ind w:left="210" w:firstLine="560"/>
        <w:rPr>
          <w:rFonts w:ascii="仿宋" w:eastAsia="仿宋" w:hAnsi="仿宋"/>
          <w:sz w:val="28"/>
          <w:szCs w:val="28"/>
        </w:rPr>
      </w:pPr>
      <w:r>
        <w:rPr>
          <w:rFonts w:ascii="仿宋" w:eastAsia="仿宋" w:hAnsi="仿宋" w:hint="eastAsia"/>
          <w:sz w:val="28"/>
          <w:szCs w:val="28"/>
        </w:rPr>
        <w:t>通过绩效评价精准加大在“三农”、教育、生态环境、社会保障、公共基础设施、就业再就业等方面的投入改善了公共服务，大力发展和壮大了社会公共事业，着力解决好了人民群众最关心、最直接、最现实的利益问题，统筹兼顾紧紧依靠人民推动改革，打赢三大攻坚战，确保各项决策部署全面落实，实现社会稳定和长治久安。</w:t>
      </w:r>
    </w:p>
    <w:p w:rsidR="00662279" w:rsidRDefault="00662279">
      <w:pPr>
        <w:ind w:left="210" w:firstLine="643"/>
        <w:rPr>
          <w:rFonts w:ascii="楷体_GB2312" w:eastAsia="楷体_GB2312" w:cs="楷体_GB2312"/>
          <w:b/>
          <w:bCs/>
          <w:sz w:val="32"/>
          <w:szCs w:val="32"/>
        </w:rPr>
      </w:pPr>
    </w:p>
    <w:p w:rsidR="00662279" w:rsidRDefault="005E2326">
      <w:pPr>
        <w:ind w:left="210" w:firstLine="643"/>
        <w:rPr>
          <w:rFonts w:ascii="楷体_GB2312" w:eastAsia="楷体_GB2312" w:cs="楷体_GB2312"/>
          <w:b/>
          <w:bCs/>
          <w:sz w:val="32"/>
          <w:szCs w:val="32"/>
        </w:rPr>
      </w:pPr>
      <w:r>
        <w:rPr>
          <w:rFonts w:ascii="楷体_GB2312" w:eastAsia="楷体_GB2312" w:cs="楷体_GB2312"/>
          <w:b/>
          <w:bCs/>
          <w:sz w:val="32"/>
          <w:szCs w:val="32"/>
        </w:rPr>
        <w:t>五、主要经验做法、存在的问题及原因分析</w:t>
      </w:r>
    </w:p>
    <w:p w:rsidR="00662279" w:rsidRDefault="005E2326">
      <w:pPr>
        <w:ind w:left="210" w:firstLine="562"/>
        <w:rPr>
          <w:rFonts w:ascii="仿宋" w:eastAsia="仿宋" w:hAnsi="仿宋"/>
          <w:b/>
          <w:sz w:val="28"/>
          <w:szCs w:val="28"/>
        </w:rPr>
      </w:pPr>
      <w:r>
        <w:rPr>
          <w:rFonts w:ascii="仿宋" w:eastAsia="仿宋" w:hAnsi="仿宋" w:hint="eastAsia"/>
          <w:b/>
          <w:sz w:val="28"/>
          <w:szCs w:val="28"/>
        </w:rPr>
        <w:t>（一）、主要经验及做法：</w:t>
      </w:r>
    </w:p>
    <w:p w:rsidR="00662279" w:rsidRDefault="005E2326">
      <w:pPr>
        <w:ind w:left="210" w:firstLine="560"/>
        <w:rPr>
          <w:rFonts w:ascii="仿宋" w:eastAsia="仿宋" w:hAnsi="仿宋"/>
          <w:sz w:val="28"/>
          <w:szCs w:val="28"/>
        </w:rPr>
      </w:pPr>
      <w:r>
        <w:rPr>
          <w:rFonts w:ascii="仿宋" w:eastAsia="仿宋" w:hAnsi="仿宋" w:hint="eastAsia"/>
          <w:sz w:val="28"/>
          <w:szCs w:val="28"/>
        </w:rPr>
        <w:t>在项目资金使用上，严格按照相关文件要求，严格执行项目批复内容，</w:t>
      </w:r>
      <w:proofErr w:type="gramStart"/>
      <w:r>
        <w:rPr>
          <w:rFonts w:ascii="仿宋" w:eastAsia="仿宋" w:hAnsi="仿宋" w:hint="eastAsia"/>
          <w:sz w:val="28"/>
          <w:szCs w:val="28"/>
        </w:rPr>
        <w:t>不</w:t>
      </w:r>
      <w:proofErr w:type="gramEnd"/>
      <w:r>
        <w:rPr>
          <w:rFonts w:ascii="仿宋" w:eastAsia="仿宋" w:hAnsi="仿宋" w:hint="eastAsia"/>
          <w:sz w:val="28"/>
          <w:szCs w:val="28"/>
        </w:rPr>
        <w:t>擅自变更、拆借、挪用和挤占专项资金，做到专款专用。按照财政资金使用用途和目的，健全了资金管理制度，款项支付规</w:t>
      </w:r>
      <w:r>
        <w:rPr>
          <w:rFonts w:ascii="仿宋" w:eastAsia="仿宋" w:hAnsi="仿宋" w:hint="eastAsia"/>
          <w:sz w:val="28"/>
          <w:szCs w:val="28"/>
        </w:rPr>
        <w:lastRenderedPageBreak/>
        <w:t>范，最大限度地发挥了财政资金的使用效率，认真执行年初预算资金计划，账务核算及时规范，保障了机关正常运转，促进了项目建设全面完成，较好地完成了年度工作目标任务。</w:t>
      </w:r>
    </w:p>
    <w:p w:rsidR="00662279" w:rsidRDefault="005E2326">
      <w:pPr>
        <w:ind w:left="210" w:firstLine="562"/>
        <w:rPr>
          <w:rFonts w:ascii="仿宋" w:eastAsia="仿宋" w:hAnsi="仿宋"/>
          <w:b/>
          <w:sz w:val="28"/>
          <w:szCs w:val="28"/>
        </w:rPr>
      </w:pPr>
      <w:r>
        <w:rPr>
          <w:rFonts w:ascii="仿宋" w:eastAsia="仿宋" w:hAnsi="仿宋" w:hint="eastAsia"/>
          <w:b/>
          <w:sz w:val="28"/>
          <w:szCs w:val="28"/>
        </w:rPr>
        <w:t>（二）、存在的问题：</w:t>
      </w:r>
    </w:p>
    <w:p w:rsidR="00662279" w:rsidRDefault="005E2326">
      <w:pPr>
        <w:ind w:left="210" w:firstLine="560"/>
        <w:rPr>
          <w:rFonts w:ascii="仿宋" w:eastAsia="仿宋" w:hAnsi="仿宋"/>
          <w:sz w:val="28"/>
          <w:szCs w:val="28"/>
        </w:rPr>
      </w:pPr>
      <w:r>
        <w:rPr>
          <w:rFonts w:ascii="仿宋" w:eastAsia="仿宋" w:hAnsi="仿宋" w:hint="eastAsia"/>
          <w:sz w:val="28"/>
          <w:szCs w:val="28"/>
        </w:rPr>
        <w:t>未明确产出效益，未细化分解了明确的绩效指标。项目绩效指标设计不够明确。在项目资金使用上，项目资金监管不到位，无具体使用明细，存在需要完善的风险控制环节。</w:t>
      </w:r>
    </w:p>
    <w:p w:rsidR="00662279" w:rsidRDefault="005E2326">
      <w:pPr>
        <w:ind w:left="210" w:firstLine="562"/>
        <w:rPr>
          <w:rFonts w:ascii="仿宋" w:eastAsia="仿宋" w:hAnsi="仿宋"/>
          <w:b/>
          <w:sz w:val="28"/>
          <w:szCs w:val="28"/>
        </w:rPr>
      </w:pPr>
      <w:r>
        <w:rPr>
          <w:rFonts w:ascii="仿宋" w:eastAsia="仿宋" w:hAnsi="仿宋" w:hint="eastAsia"/>
          <w:b/>
          <w:sz w:val="28"/>
          <w:szCs w:val="28"/>
        </w:rPr>
        <w:t>（三）</w:t>
      </w:r>
      <w:r>
        <w:rPr>
          <w:rFonts w:ascii="仿宋" w:eastAsia="仿宋" w:hAnsi="仿宋"/>
          <w:b/>
          <w:sz w:val="28"/>
          <w:szCs w:val="28"/>
        </w:rPr>
        <w:t>、有关建议</w:t>
      </w:r>
    </w:p>
    <w:p w:rsidR="00662279" w:rsidRDefault="005E2326">
      <w:pPr>
        <w:ind w:left="210" w:firstLine="560"/>
        <w:rPr>
          <w:rFonts w:ascii="仿宋" w:eastAsia="仿宋" w:hAnsi="仿宋"/>
          <w:sz w:val="28"/>
          <w:szCs w:val="28"/>
        </w:rPr>
      </w:pPr>
      <w:r>
        <w:rPr>
          <w:rFonts w:ascii="仿宋" w:eastAsia="仿宋" w:hAnsi="仿宋" w:hint="eastAsia"/>
          <w:sz w:val="28"/>
          <w:szCs w:val="28"/>
        </w:rPr>
        <w:t>积极健全项目资金管理制度、风险控制管理，强化项目使用的规范性。加强干部队伍的党风廉政教育，强化管理，严格落实片区网格化制度，责任到片、责任到人，实行详细的工作绩效考核机制；加强法律、法规学习，规范行政执法程序。</w:t>
      </w:r>
    </w:p>
    <w:p w:rsidR="00662279" w:rsidRDefault="005E2326">
      <w:pPr>
        <w:ind w:left="210" w:firstLine="562"/>
        <w:rPr>
          <w:rFonts w:ascii="仿宋" w:eastAsia="仿宋" w:hAnsi="仿宋"/>
          <w:b/>
          <w:sz w:val="28"/>
          <w:szCs w:val="28"/>
        </w:rPr>
      </w:pPr>
      <w:r>
        <w:rPr>
          <w:rFonts w:ascii="仿宋" w:eastAsia="仿宋" w:hAnsi="仿宋"/>
          <w:b/>
          <w:sz w:val="28"/>
          <w:szCs w:val="28"/>
        </w:rPr>
        <w:t>七、其他需要说明的问题</w:t>
      </w:r>
    </w:p>
    <w:p w:rsidR="00662279" w:rsidRDefault="005E2326">
      <w:pPr>
        <w:ind w:left="210" w:firstLine="560"/>
        <w:rPr>
          <w:rFonts w:ascii="仿宋" w:eastAsia="仿宋" w:hAnsi="仿宋"/>
          <w:sz w:val="28"/>
          <w:szCs w:val="28"/>
        </w:rPr>
      </w:pPr>
      <w:r>
        <w:rPr>
          <w:rFonts w:ascii="仿宋" w:eastAsia="仿宋" w:hAnsi="仿宋" w:hint="eastAsia"/>
          <w:sz w:val="28"/>
          <w:szCs w:val="28"/>
        </w:rPr>
        <w:t xml:space="preserve">     无。</w:t>
      </w:r>
    </w:p>
    <w:p w:rsidR="00662279" w:rsidRDefault="00662279">
      <w:pPr>
        <w:ind w:left="210" w:firstLine="560"/>
        <w:rPr>
          <w:rFonts w:ascii="仿宋" w:eastAsia="仿宋" w:hAnsi="仿宋"/>
          <w:sz w:val="28"/>
          <w:szCs w:val="28"/>
        </w:rPr>
      </w:pPr>
    </w:p>
    <w:p w:rsidR="00662279" w:rsidRDefault="005E2326">
      <w:pPr>
        <w:ind w:leftChars="0" w:left="0" w:right="700" w:firstLineChars="2000" w:firstLine="5600"/>
        <w:rPr>
          <w:rFonts w:ascii="仿宋" w:eastAsia="仿宋" w:hAnsi="仿宋"/>
          <w:sz w:val="28"/>
          <w:szCs w:val="28"/>
        </w:rPr>
      </w:pPr>
      <w:r>
        <w:rPr>
          <w:rFonts w:ascii="仿宋" w:eastAsia="仿宋" w:hAnsi="仿宋" w:hint="eastAsia"/>
          <w:sz w:val="28"/>
          <w:szCs w:val="28"/>
        </w:rPr>
        <w:t>潭湾镇人民政府</w:t>
      </w:r>
    </w:p>
    <w:p w:rsidR="00662279" w:rsidRDefault="005E2326">
      <w:pPr>
        <w:ind w:left="210" w:right="560" w:firstLine="560"/>
        <w:jc w:val="right"/>
      </w:pPr>
      <w:r>
        <w:rPr>
          <w:rFonts w:ascii="仿宋" w:eastAsia="仿宋" w:hAnsi="仿宋"/>
          <w:sz w:val="28"/>
          <w:szCs w:val="28"/>
        </w:rPr>
        <w:t>202</w:t>
      </w:r>
      <w:r>
        <w:rPr>
          <w:rFonts w:ascii="仿宋" w:eastAsia="仿宋" w:hAnsi="仿宋" w:hint="eastAsia"/>
          <w:sz w:val="28"/>
          <w:szCs w:val="28"/>
        </w:rPr>
        <w:t>1</w:t>
      </w:r>
      <w:r>
        <w:rPr>
          <w:rFonts w:ascii="仿宋" w:eastAsia="仿宋" w:hAnsi="仿宋"/>
          <w:sz w:val="28"/>
          <w:szCs w:val="28"/>
        </w:rPr>
        <w:t>年9月</w:t>
      </w:r>
      <w:r>
        <w:rPr>
          <w:rFonts w:ascii="仿宋" w:eastAsia="仿宋" w:hAnsi="仿宋" w:hint="eastAsia"/>
          <w:sz w:val="28"/>
          <w:szCs w:val="28"/>
        </w:rPr>
        <w:t>7</w:t>
      </w:r>
      <w:r>
        <w:rPr>
          <w:rFonts w:ascii="仿宋" w:eastAsia="仿宋" w:hAnsi="仿宋"/>
          <w:sz w:val="28"/>
          <w:szCs w:val="28"/>
        </w:rPr>
        <w:t>日</w:t>
      </w:r>
    </w:p>
    <w:p w:rsidR="00662279" w:rsidRDefault="00662279">
      <w:pPr>
        <w:spacing w:line="480" w:lineRule="exact"/>
        <w:ind w:left="210" w:right="210" w:firstLine="640"/>
        <w:jc w:val="center"/>
        <w:rPr>
          <w:rFonts w:ascii="仿宋" w:eastAsia="仿宋" w:hAnsi="仿宋"/>
          <w:sz w:val="32"/>
          <w:szCs w:val="32"/>
        </w:rPr>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5E2326">
      <w:pPr>
        <w:ind w:leftChars="0" w:left="0" w:firstLineChars="0" w:firstLine="0"/>
        <w:rPr>
          <w:rFonts w:eastAsia="仿宋_GB2312"/>
          <w:sz w:val="32"/>
          <w:szCs w:val="32"/>
        </w:rPr>
      </w:pPr>
      <w:bookmarkStart w:id="0" w:name="_GoBack"/>
      <w:bookmarkEnd w:id="0"/>
      <w:r>
        <w:rPr>
          <w:rFonts w:eastAsia="黑体" w:hint="eastAsia"/>
          <w:sz w:val="32"/>
          <w:szCs w:val="32"/>
        </w:rPr>
        <w:lastRenderedPageBreak/>
        <w:t>附件</w:t>
      </w:r>
    </w:p>
    <w:p w:rsidR="00662279" w:rsidRDefault="005E2326">
      <w:pPr>
        <w:ind w:left="210" w:firstLine="883"/>
        <w:jc w:val="center"/>
        <w:rPr>
          <w:rFonts w:ascii="仿宋" w:eastAsia="仿宋" w:hAnsi="仿宋"/>
          <w:b/>
          <w:bCs/>
          <w:sz w:val="44"/>
          <w:szCs w:val="44"/>
        </w:rPr>
      </w:pPr>
      <w:r>
        <w:rPr>
          <w:rFonts w:ascii="仿宋" w:eastAsia="仿宋" w:hAnsi="仿宋" w:hint="eastAsia"/>
          <w:b/>
          <w:bCs/>
          <w:sz w:val="44"/>
          <w:szCs w:val="44"/>
        </w:rPr>
        <w:t>部门整体支出绩效评价基础数据表</w:t>
      </w:r>
    </w:p>
    <w:p w:rsidR="00662279" w:rsidRDefault="005E2326">
      <w:pPr>
        <w:ind w:left="210" w:firstLine="420"/>
        <w:rPr>
          <w:rFonts w:ascii="仿宋" w:eastAsia="仿宋" w:hAnsi="仿宋"/>
        </w:rPr>
      </w:pPr>
      <w:r>
        <w:rPr>
          <w:rFonts w:ascii="仿宋" w:eastAsia="仿宋" w:hAnsi="仿宋" w:hint="eastAsia"/>
        </w:rPr>
        <w:t>填报单位：</w:t>
      </w:r>
    </w:p>
    <w:tbl>
      <w:tblPr>
        <w:tblW w:w="103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97"/>
        <w:gridCol w:w="2181"/>
        <w:gridCol w:w="2292"/>
        <w:gridCol w:w="2244"/>
      </w:tblGrid>
      <w:tr w:rsidR="00662279">
        <w:trPr>
          <w:trHeight w:val="452"/>
          <w:jc w:val="center"/>
        </w:trPr>
        <w:tc>
          <w:tcPr>
            <w:tcW w:w="3597" w:type="dxa"/>
            <w:vMerge w:val="restart"/>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财政供养人员情况</w:t>
            </w:r>
          </w:p>
        </w:tc>
        <w:tc>
          <w:tcPr>
            <w:tcW w:w="2181" w:type="dxa"/>
            <w:tcBorders>
              <w:left w:val="nil"/>
            </w:tcBorders>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编制数</w:t>
            </w:r>
          </w:p>
        </w:tc>
        <w:tc>
          <w:tcPr>
            <w:tcW w:w="2292" w:type="dxa"/>
            <w:tcBorders>
              <w:left w:val="nil"/>
            </w:tcBorders>
            <w:vAlign w:val="center"/>
          </w:tcPr>
          <w:p w:rsidR="00662279" w:rsidRDefault="005E2326">
            <w:pPr>
              <w:spacing w:line="440" w:lineRule="exact"/>
              <w:ind w:left="210" w:firstLine="420"/>
              <w:jc w:val="center"/>
              <w:rPr>
                <w:rFonts w:ascii="仿宋" w:eastAsia="仿宋" w:hAnsi="仿宋"/>
              </w:rPr>
            </w:pPr>
            <w:r>
              <w:rPr>
                <w:rFonts w:ascii="仿宋" w:eastAsia="仿宋" w:hAnsi="仿宋"/>
              </w:rPr>
              <w:t>2020</w:t>
            </w:r>
            <w:r>
              <w:rPr>
                <w:rFonts w:ascii="仿宋" w:eastAsia="仿宋" w:hAnsi="仿宋" w:hint="eastAsia"/>
              </w:rPr>
              <w:t>年实际在职人数</w:t>
            </w:r>
          </w:p>
        </w:tc>
        <w:tc>
          <w:tcPr>
            <w:tcW w:w="2244" w:type="dxa"/>
            <w:tcBorders>
              <w:left w:val="nil"/>
            </w:tcBorders>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控制率</w:t>
            </w:r>
          </w:p>
        </w:tc>
      </w:tr>
      <w:tr w:rsidR="00662279">
        <w:trPr>
          <w:trHeight w:val="459"/>
          <w:jc w:val="center"/>
        </w:trPr>
        <w:tc>
          <w:tcPr>
            <w:tcW w:w="3597" w:type="dxa"/>
            <w:vMerge/>
            <w:vAlign w:val="center"/>
          </w:tcPr>
          <w:p w:rsidR="00662279" w:rsidRDefault="00662279">
            <w:pPr>
              <w:spacing w:line="440" w:lineRule="exact"/>
              <w:ind w:left="210" w:firstLine="420"/>
              <w:rPr>
                <w:rFonts w:ascii="仿宋" w:eastAsia="仿宋" w:hAnsi="仿宋"/>
              </w:rPr>
            </w:pPr>
          </w:p>
        </w:tc>
        <w:tc>
          <w:tcPr>
            <w:tcW w:w="2181" w:type="dxa"/>
            <w:tcBorders>
              <w:left w:val="nil"/>
            </w:tcBorders>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92</w:t>
            </w:r>
          </w:p>
        </w:tc>
        <w:tc>
          <w:tcPr>
            <w:tcW w:w="2292" w:type="dxa"/>
            <w:tcBorders>
              <w:left w:val="nil"/>
            </w:tcBorders>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102</w:t>
            </w:r>
          </w:p>
        </w:tc>
        <w:tc>
          <w:tcPr>
            <w:tcW w:w="2244" w:type="dxa"/>
            <w:tcBorders>
              <w:left w:val="nil"/>
            </w:tcBorders>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110%</w:t>
            </w:r>
          </w:p>
        </w:tc>
      </w:tr>
      <w:tr w:rsidR="00662279">
        <w:trPr>
          <w:trHeight w:val="494"/>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经费控制情况</w:t>
            </w:r>
          </w:p>
        </w:tc>
        <w:tc>
          <w:tcPr>
            <w:tcW w:w="2181" w:type="dxa"/>
            <w:tcBorders>
              <w:left w:val="nil"/>
            </w:tcBorders>
            <w:vAlign w:val="center"/>
          </w:tcPr>
          <w:p w:rsidR="00662279" w:rsidRDefault="005E2326">
            <w:pPr>
              <w:spacing w:line="440" w:lineRule="exact"/>
              <w:ind w:left="210" w:firstLine="420"/>
              <w:jc w:val="center"/>
              <w:rPr>
                <w:rFonts w:ascii="仿宋" w:eastAsia="仿宋" w:hAnsi="仿宋"/>
              </w:rPr>
            </w:pPr>
            <w:r>
              <w:rPr>
                <w:rFonts w:ascii="仿宋" w:eastAsia="仿宋" w:hAnsi="仿宋"/>
              </w:rPr>
              <w:t>2019</w:t>
            </w:r>
            <w:r>
              <w:rPr>
                <w:rFonts w:ascii="仿宋" w:eastAsia="仿宋" w:hAnsi="仿宋" w:hint="eastAsia"/>
              </w:rPr>
              <w:t>年决算数</w:t>
            </w:r>
          </w:p>
        </w:tc>
        <w:tc>
          <w:tcPr>
            <w:tcW w:w="2292" w:type="dxa"/>
            <w:tcBorders>
              <w:left w:val="nil"/>
            </w:tcBorders>
            <w:vAlign w:val="center"/>
          </w:tcPr>
          <w:p w:rsidR="00662279" w:rsidRDefault="005E2326">
            <w:pPr>
              <w:spacing w:line="440" w:lineRule="exact"/>
              <w:ind w:left="210" w:firstLine="420"/>
              <w:jc w:val="center"/>
              <w:rPr>
                <w:rFonts w:ascii="仿宋" w:eastAsia="仿宋" w:hAnsi="仿宋"/>
              </w:rPr>
            </w:pPr>
            <w:r>
              <w:rPr>
                <w:rFonts w:ascii="仿宋" w:eastAsia="仿宋" w:hAnsi="仿宋"/>
              </w:rPr>
              <w:t>2020</w:t>
            </w:r>
            <w:r>
              <w:rPr>
                <w:rFonts w:ascii="仿宋" w:eastAsia="仿宋" w:hAnsi="仿宋" w:hint="eastAsia"/>
              </w:rPr>
              <w:t>年预算数</w:t>
            </w:r>
          </w:p>
        </w:tc>
        <w:tc>
          <w:tcPr>
            <w:tcW w:w="2244" w:type="dxa"/>
            <w:tcBorders>
              <w:left w:val="nil"/>
            </w:tcBorders>
            <w:vAlign w:val="center"/>
          </w:tcPr>
          <w:p w:rsidR="00662279" w:rsidRDefault="005E2326">
            <w:pPr>
              <w:spacing w:line="440" w:lineRule="exact"/>
              <w:ind w:left="210" w:firstLine="420"/>
              <w:jc w:val="center"/>
              <w:rPr>
                <w:rFonts w:ascii="仿宋" w:eastAsia="仿宋" w:hAnsi="仿宋"/>
              </w:rPr>
            </w:pPr>
            <w:r>
              <w:rPr>
                <w:rFonts w:ascii="仿宋" w:eastAsia="仿宋" w:hAnsi="仿宋"/>
              </w:rPr>
              <w:t>2020</w:t>
            </w:r>
            <w:r>
              <w:rPr>
                <w:rFonts w:ascii="仿宋" w:eastAsia="仿宋" w:hAnsi="仿宋" w:hint="eastAsia"/>
              </w:rPr>
              <w:t>年决算数</w:t>
            </w:r>
          </w:p>
        </w:tc>
      </w:tr>
      <w:tr w:rsidR="00662279">
        <w:trPr>
          <w:trHeight w:val="429"/>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三</w:t>
            </w:r>
            <w:proofErr w:type="gramStart"/>
            <w:r>
              <w:rPr>
                <w:rFonts w:ascii="仿宋" w:eastAsia="仿宋" w:hAnsi="仿宋" w:hint="eastAsia"/>
              </w:rPr>
              <w:t>公经费</w:t>
            </w:r>
            <w:proofErr w:type="gramEnd"/>
          </w:p>
        </w:tc>
        <w:tc>
          <w:tcPr>
            <w:tcW w:w="2181"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187293</w:t>
            </w:r>
          </w:p>
        </w:tc>
        <w:tc>
          <w:tcPr>
            <w:tcW w:w="2292"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300000</w:t>
            </w:r>
          </w:p>
        </w:tc>
        <w:tc>
          <w:tcPr>
            <w:tcW w:w="2244"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180105.36</w:t>
            </w:r>
          </w:p>
        </w:tc>
      </w:tr>
      <w:tr w:rsidR="00662279">
        <w:trPr>
          <w:trHeight w:val="449"/>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rPr>
              <w:t>1</w:t>
            </w:r>
            <w:r>
              <w:rPr>
                <w:rFonts w:ascii="仿宋" w:eastAsia="仿宋" w:hAnsi="仿宋" w:hint="eastAsia"/>
              </w:rPr>
              <w:t>、公务用车购置和维护经费</w:t>
            </w:r>
          </w:p>
        </w:tc>
        <w:tc>
          <w:tcPr>
            <w:tcW w:w="2181"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150043</w:t>
            </w:r>
          </w:p>
        </w:tc>
        <w:tc>
          <w:tcPr>
            <w:tcW w:w="2292"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150000</w:t>
            </w:r>
          </w:p>
        </w:tc>
        <w:tc>
          <w:tcPr>
            <w:tcW w:w="2244"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147484.36</w:t>
            </w:r>
          </w:p>
        </w:tc>
      </w:tr>
      <w:tr w:rsidR="00662279">
        <w:trPr>
          <w:trHeight w:val="440"/>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其中：公车购置</w:t>
            </w:r>
          </w:p>
        </w:tc>
        <w:tc>
          <w:tcPr>
            <w:tcW w:w="2181" w:type="dxa"/>
            <w:tcBorders>
              <w:left w:val="nil"/>
            </w:tcBorders>
          </w:tcPr>
          <w:p w:rsidR="00662279" w:rsidRDefault="00662279">
            <w:pPr>
              <w:spacing w:line="440" w:lineRule="exact"/>
              <w:ind w:left="210" w:firstLine="420"/>
              <w:rPr>
                <w:rFonts w:ascii="仿宋" w:eastAsia="仿宋" w:hAnsi="仿宋"/>
              </w:rPr>
            </w:pPr>
          </w:p>
        </w:tc>
        <w:tc>
          <w:tcPr>
            <w:tcW w:w="2292" w:type="dxa"/>
            <w:tcBorders>
              <w:left w:val="nil"/>
            </w:tcBorders>
          </w:tcPr>
          <w:p w:rsidR="00662279" w:rsidRDefault="00662279">
            <w:pPr>
              <w:spacing w:line="440" w:lineRule="exact"/>
              <w:ind w:left="210" w:firstLine="420"/>
              <w:rPr>
                <w:rFonts w:ascii="仿宋" w:eastAsia="仿宋" w:hAnsi="仿宋"/>
              </w:rPr>
            </w:pPr>
          </w:p>
        </w:tc>
        <w:tc>
          <w:tcPr>
            <w:tcW w:w="2244" w:type="dxa"/>
            <w:tcBorders>
              <w:left w:val="nil"/>
            </w:tcBorders>
          </w:tcPr>
          <w:p w:rsidR="00662279" w:rsidRDefault="00662279">
            <w:pPr>
              <w:spacing w:line="440" w:lineRule="exact"/>
              <w:ind w:left="210" w:firstLine="420"/>
              <w:rPr>
                <w:rFonts w:ascii="仿宋" w:eastAsia="仿宋" w:hAnsi="仿宋"/>
              </w:rPr>
            </w:pPr>
          </w:p>
        </w:tc>
      </w:tr>
      <w:tr w:rsidR="00662279">
        <w:trPr>
          <w:trHeight w:val="494"/>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公车运行维护</w:t>
            </w:r>
          </w:p>
        </w:tc>
        <w:tc>
          <w:tcPr>
            <w:tcW w:w="2181"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150043</w:t>
            </w:r>
          </w:p>
        </w:tc>
        <w:tc>
          <w:tcPr>
            <w:tcW w:w="2292"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150000</w:t>
            </w:r>
          </w:p>
        </w:tc>
        <w:tc>
          <w:tcPr>
            <w:tcW w:w="2244"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147484.36</w:t>
            </w:r>
          </w:p>
        </w:tc>
      </w:tr>
      <w:tr w:rsidR="00662279">
        <w:trPr>
          <w:trHeight w:val="494"/>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rPr>
              <w:t>2</w:t>
            </w:r>
            <w:r>
              <w:rPr>
                <w:rFonts w:ascii="仿宋" w:eastAsia="仿宋" w:hAnsi="仿宋" w:hint="eastAsia"/>
              </w:rPr>
              <w:t>、出国经费</w:t>
            </w:r>
          </w:p>
        </w:tc>
        <w:tc>
          <w:tcPr>
            <w:tcW w:w="2181" w:type="dxa"/>
            <w:tcBorders>
              <w:left w:val="nil"/>
            </w:tcBorders>
          </w:tcPr>
          <w:p w:rsidR="00662279" w:rsidRDefault="00662279">
            <w:pPr>
              <w:spacing w:line="440" w:lineRule="exact"/>
              <w:ind w:left="210" w:firstLine="420"/>
              <w:rPr>
                <w:rFonts w:ascii="仿宋" w:eastAsia="仿宋" w:hAnsi="仿宋"/>
              </w:rPr>
            </w:pPr>
          </w:p>
        </w:tc>
        <w:tc>
          <w:tcPr>
            <w:tcW w:w="2292" w:type="dxa"/>
            <w:tcBorders>
              <w:left w:val="nil"/>
            </w:tcBorders>
          </w:tcPr>
          <w:p w:rsidR="00662279" w:rsidRDefault="00662279">
            <w:pPr>
              <w:spacing w:line="440" w:lineRule="exact"/>
              <w:ind w:left="210" w:firstLine="420"/>
              <w:rPr>
                <w:rFonts w:ascii="仿宋" w:eastAsia="仿宋" w:hAnsi="仿宋"/>
              </w:rPr>
            </w:pPr>
          </w:p>
        </w:tc>
        <w:tc>
          <w:tcPr>
            <w:tcW w:w="2244" w:type="dxa"/>
            <w:tcBorders>
              <w:left w:val="nil"/>
            </w:tcBorders>
          </w:tcPr>
          <w:p w:rsidR="00662279" w:rsidRDefault="00662279">
            <w:pPr>
              <w:spacing w:line="440" w:lineRule="exact"/>
              <w:ind w:left="210" w:firstLine="420"/>
              <w:rPr>
                <w:rFonts w:ascii="仿宋" w:eastAsia="仿宋" w:hAnsi="仿宋"/>
              </w:rPr>
            </w:pPr>
          </w:p>
        </w:tc>
      </w:tr>
      <w:tr w:rsidR="00662279">
        <w:trPr>
          <w:trHeight w:val="494"/>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rPr>
              <w:t>3</w:t>
            </w:r>
            <w:r>
              <w:rPr>
                <w:rFonts w:ascii="仿宋" w:eastAsia="仿宋" w:hAnsi="仿宋" w:hint="eastAsia"/>
              </w:rPr>
              <w:t>、公务接待</w:t>
            </w:r>
          </w:p>
        </w:tc>
        <w:tc>
          <w:tcPr>
            <w:tcW w:w="2181"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37250</w:t>
            </w:r>
          </w:p>
        </w:tc>
        <w:tc>
          <w:tcPr>
            <w:tcW w:w="2292"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150000</w:t>
            </w:r>
          </w:p>
        </w:tc>
        <w:tc>
          <w:tcPr>
            <w:tcW w:w="2244"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32621</w:t>
            </w:r>
          </w:p>
        </w:tc>
      </w:tr>
      <w:tr w:rsidR="00662279">
        <w:trPr>
          <w:trHeight w:val="476"/>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项目支出：</w:t>
            </w:r>
          </w:p>
        </w:tc>
        <w:tc>
          <w:tcPr>
            <w:tcW w:w="2181" w:type="dxa"/>
            <w:tcBorders>
              <w:left w:val="nil"/>
            </w:tcBorders>
          </w:tcPr>
          <w:p w:rsidR="00662279" w:rsidRDefault="00662279">
            <w:pPr>
              <w:spacing w:line="440" w:lineRule="exact"/>
              <w:ind w:left="210" w:firstLine="420"/>
              <w:rPr>
                <w:rFonts w:ascii="仿宋" w:eastAsia="仿宋" w:hAnsi="仿宋"/>
              </w:rPr>
            </w:pPr>
          </w:p>
        </w:tc>
        <w:tc>
          <w:tcPr>
            <w:tcW w:w="2292"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rPr>
              <w:t>4707589.69</w:t>
            </w:r>
          </w:p>
        </w:tc>
        <w:tc>
          <w:tcPr>
            <w:tcW w:w="2244"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rPr>
              <w:t>4707589.69</w:t>
            </w:r>
          </w:p>
        </w:tc>
      </w:tr>
      <w:tr w:rsidR="00662279">
        <w:trPr>
          <w:trHeight w:val="494"/>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rPr>
              <w:t>1</w:t>
            </w:r>
            <w:r>
              <w:rPr>
                <w:rFonts w:ascii="仿宋" w:eastAsia="仿宋" w:hAnsi="仿宋" w:hint="eastAsia"/>
              </w:rPr>
              <w:t>、业务工作专项</w:t>
            </w:r>
          </w:p>
        </w:tc>
        <w:tc>
          <w:tcPr>
            <w:tcW w:w="2181" w:type="dxa"/>
            <w:tcBorders>
              <w:left w:val="nil"/>
            </w:tcBorders>
          </w:tcPr>
          <w:p w:rsidR="00662279" w:rsidRDefault="00662279">
            <w:pPr>
              <w:spacing w:line="440" w:lineRule="exact"/>
              <w:ind w:left="210" w:firstLine="420"/>
              <w:rPr>
                <w:rFonts w:ascii="仿宋" w:eastAsia="仿宋" w:hAnsi="仿宋"/>
              </w:rPr>
            </w:pPr>
          </w:p>
        </w:tc>
        <w:tc>
          <w:tcPr>
            <w:tcW w:w="2292" w:type="dxa"/>
            <w:tcBorders>
              <w:left w:val="nil"/>
            </w:tcBorders>
          </w:tcPr>
          <w:p w:rsidR="00662279" w:rsidRDefault="00662279">
            <w:pPr>
              <w:spacing w:line="440" w:lineRule="exact"/>
              <w:ind w:left="210" w:firstLine="420"/>
              <w:rPr>
                <w:rFonts w:ascii="仿宋" w:eastAsia="仿宋" w:hAnsi="仿宋"/>
              </w:rPr>
            </w:pPr>
          </w:p>
        </w:tc>
        <w:tc>
          <w:tcPr>
            <w:tcW w:w="2244" w:type="dxa"/>
            <w:tcBorders>
              <w:left w:val="nil"/>
            </w:tcBorders>
          </w:tcPr>
          <w:p w:rsidR="00662279" w:rsidRDefault="00662279">
            <w:pPr>
              <w:spacing w:line="440" w:lineRule="exact"/>
              <w:ind w:left="210" w:firstLine="420"/>
              <w:rPr>
                <w:rFonts w:ascii="仿宋" w:eastAsia="仿宋" w:hAnsi="仿宋"/>
              </w:rPr>
            </w:pPr>
          </w:p>
        </w:tc>
      </w:tr>
      <w:tr w:rsidR="00662279">
        <w:trPr>
          <w:trHeight w:val="494"/>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rPr>
              <w:t>2</w:t>
            </w:r>
            <w:r>
              <w:rPr>
                <w:rFonts w:ascii="仿宋" w:eastAsia="仿宋" w:hAnsi="仿宋" w:hint="eastAsia"/>
              </w:rPr>
              <w:t>、运行维护专项</w:t>
            </w:r>
          </w:p>
        </w:tc>
        <w:tc>
          <w:tcPr>
            <w:tcW w:w="2181" w:type="dxa"/>
            <w:tcBorders>
              <w:left w:val="nil"/>
            </w:tcBorders>
          </w:tcPr>
          <w:p w:rsidR="00662279" w:rsidRDefault="00662279">
            <w:pPr>
              <w:spacing w:line="440" w:lineRule="exact"/>
              <w:ind w:left="210" w:firstLine="420"/>
              <w:rPr>
                <w:rFonts w:ascii="仿宋" w:eastAsia="仿宋" w:hAnsi="仿宋"/>
              </w:rPr>
            </w:pPr>
          </w:p>
        </w:tc>
        <w:tc>
          <w:tcPr>
            <w:tcW w:w="2292" w:type="dxa"/>
            <w:tcBorders>
              <w:left w:val="nil"/>
            </w:tcBorders>
          </w:tcPr>
          <w:p w:rsidR="00662279" w:rsidRDefault="00662279">
            <w:pPr>
              <w:spacing w:line="440" w:lineRule="exact"/>
              <w:ind w:left="210" w:firstLine="420"/>
              <w:rPr>
                <w:rFonts w:ascii="仿宋" w:eastAsia="仿宋" w:hAnsi="仿宋"/>
              </w:rPr>
            </w:pPr>
          </w:p>
        </w:tc>
        <w:tc>
          <w:tcPr>
            <w:tcW w:w="2244" w:type="dxa"/>
            <w:tcBorders>
              <w:left w:val="nil"/>
            </w:tcBorders>
          </w:tcPr>
          <w:p w:rsidR="00662279" w:rsidRDefault="00662279">
            <w:pPr>
              <w:spacing w:line="440" w:lineRule="exact"/>
              <w:ind w:left="210" w:firstLine="420"/>
              <w:rPr>
                <w:rFonts w:ascii="仿宋" w:eastAsia="仿宋" w:hAnsi="仿宋"/>
              </w:rPr>
            </w:pPr>
          </w:p>
        </w:tc>
      </w:tr>
      <w:tr w:rsidR="00662279">
        <w:trPr>
          <w:trHeight w:val="494"/>
          <w:jc w:val="center"/>
        </w:trPr>
        <w:tc>
          <w:tcPr>
            <w:tcW w:w="3597" w:type="dxa"/>
            <w:vAlign w:val="center"/>
          </w:tcPr>
          <w:p w:rsidR="00662279" w:rsidRDefault="005E2326">
            <w:pPr>
              <w:spacing w:line="440" w:lineRule="exact"/>
              <w:ind w:leftChars="47" w:left="99" w:firstLineChars="95" w:firstLine="199"/>
              <w:rPr>
                <w:rFonts w:ascii="仿宋" w:eastAsia="仿宋" w:hAnsi="仿宋"/>
                <w:b/>
              </w:rPr>
            </w:pPr>
            <w:r>
              <w:rPr>
                <w:rFonts w:ascii="仿宋" w:eastAsia="仿宋" w:hAnsi="仿宋" w:hint="eastAsia"/>
              </w:rPr>
              <w:t>3.农村改厕及村基础设施建设</w:t>
            </w:r>
          </w:p>
        </w:tc>
        <w:tc>
          <w:tcPr>
            <w:tcW w:w="2181" w:type="dxa"/>
            <w:tcBorders>
              <w:left w:val="nil"/>
            </w:tcBorders>
          </w:tcPr>
          <w:p w:rsidR="00662279" w:rsidRDefault="00662279">
            <w:pPr>
              <w:spacing w:line="440" w:lineRule="exact"/>
              <w:ind w:left="210" w:firstLine="420"/>
              <w:rPr>
                <w:rFonts w:ascii="仿宋" w:eastAsia="仿宋" w:hAnsi="仿宋"/>
              </w:rPr>
            </w:pPr>
          </w:p>
        </w:tc>
        <w:tc>
          <w:tcPr>
            <w:tcW w:w="2292"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rPr>
              <w:t>2481051</w:t>
            </w:r>
          </w:p>
        </w:tc>
        <w:tc>
          <w:tcPr>
            <w:tcW w:w="2244" w:type="dxa"/>
            <w:tcBorders>
              <w:left w:val="nil"/>
            </w:tcBorders>
          </w:tcPr>
          <w:p w:rsidR="00662279" w:rsidRDefault="005E2326">
            <w:pPr>
              <w:spacing w:line="440" w:lineRule="exact"/>
              <w:ind w:left="210" w:firstLine="420"/>
              <w:rPr>
                <w:rFonts w:ascii="仿宋" w:eastAsia="仿宋" w:hAnsi="仿宋"/>
                <w:b/>
              </w:rPr>
            </w:pPr>
            <w:r>
              <w:rPr>
                <w:rFonts w:ascii="仿宋" w:eastAsia="仿宋" w:hAnsi="仿宋"/>
              </w:rPr>
              <w:t>2481051</w:t>
            </w:r>
          </w:p>
        </w:tc>
      </w:tr>
      <w:tr w:rsidR="00662279">
        <w:trPr>
          <w:trHeight w:val="494"/>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4.</w:t>
            </w:r>
            <w:r>
              <w:rPr>
                <w:rFonts w:hint="eastAsia"/>
              </w:rPr>
              <w:t xml:space="preserve"> </w:t>
            </w:r>
            <w:r>
              <w:rPr>
                <w:rFonts w:ascii="仿宋" w:eastAsia="仿宋" w:hAnsi="仿宋" w:hint="eastAsia"/>
              </w:rPr>
              <w:t>绿化工程项目</w:t>
            </w:r>
          </w:p>
        </w:tc>
        <w:tc>
          <w:tcPr>
            <w:tcW w:w="2181" w:type="dxa"/>
            <w:tcBorders>
              <w:left w:val="nil"/>
            </w:tcBorders>
          </w:tcPr>
          <w:p w:rsidR="00662279" w:rsidRDefault="00662279">
            <w:pPr>
              <w:spacing w:line="440" w:lineRule="exact"/>
              <w:ind w:left="210" w:firstLine="420"/>
              <w:rPr>
                <w:rFonts w:ascii="仿宋" w:eastAsia="仿宋" w:hAnsi="仿宋"/>
              </w:rPr>
            </w:pPr>
          </w:p>
        </w:tc>
        <w:tc>
          <w:tcPr>
            <w:tcW w:w="2292"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rPr>
              <w:t>75000</w:t>
            </w:r>
          </w:p>
        </w:tc>
        <w:tc>
          <w:tcPr>
            <w:tcW w:w="2244"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rPr>
              <w:t>75000</w:t>
            </w:r>
          </w:p>
        </w:tc>
      </w:tr>
      <w:tr w:rsidR="00662279">
        <w:trPr>
          <w:trHeight w:val="494"/>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5.</w:t>
            </w:r>
            <w:r>
              <w:rPr>
                <w:rFonts w:hint="eastAsia"/>
              </w:rPr>
              <w:t xml:space="preserve"> </w:t>
            </w:r>
            <w:r>
              <w:rPr>
                <w:rFonts w:ascii="仿宋" w:eastAsia="仿宋" w:hAnsi="仿宋" w:hint="eastAsia"/>
              </w:rPr>
              <w:t>增减挂项目复垦</w:t>
            </w:r>
          </w:p>
        </w:tc>
        <w:tc>
          <w:tcPr>
            <w:tcW w:w="2181" w:type="dxa"/>
            <w:tcBorders>
              <w:left w:val="nil"/>
            </w:tcBorders>
          </w:tcPr>
          <w:p w:rsidR="00662279" w:rsidRDefault="00662279">
            <w:pPr>
              <w:spacing w:line="440" w:lineRule="exact"/>
              <w:ind w:left="210" w:firstLine="420"/>
              <w:rPr>
                <w:rFonts w:ascii="仿宋" w:eastAsia="仿宋" w:hAnsi="仿宋"/>
              </w:rPr>
            </w:pPr>
          </w:p>
        </w:tc>
        <w:tc>
          <w:tcPr>
            <w:tcW w:w="2292"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rPr>
              <w:t>1563606.49</w:t>
            </w:r>
          </w:p>
        </w:tc>
        <w:tc>
          <w:tcPr>
            <w:tcW w:w="2244"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rPr>
              <w:t>1563606.49</w:t>
            </w:r>
          </w:p>
        </w:tc>
      </w:tr>
      <w:tr w:rsidR="00662279">
        <w:trPr>
          <w:trHeight w:val="476"/>
          <w:jc w:val="center"/>
        </w:trPr>
        <w:tc>
          <w:tcPr>
            <w:tcW w:w="3597" w:type="dxa"/>
            <w:vAlign w:val="center"/>
          </w:tcPr>
          <w:p w:rsidR="00662279" w:rsidRDefault="005E2326">
            <w:pPr>
              <w:spacing w:line="440" w:lineRule="exact"/>
              <w:ind w:left="210" w:firstLineChars="0" w:firstLine="0"/>
              <w:rPr>
                <w:rFonts w:ascii="仿宋" w:eastAsia="仿宋" w:hAnsi="仿宋"/>
              </w:rPr>
            </w:pPr>
            <w:r>
              <w:rPr>
                <w:rFonts w:ascii="仿宋" w:eastAsia="仿宋" w:hAnsi="仿宋" w:hint="eastAsia"/>
              </w:rPr>
              <w:t>6.</w:t>
            </w:r>
            <w:r>
              <w:rPr>
                <w:rFonts w:hint="eastAsia"/>
              </w:rPr>
              <w:t xml:space="preserve"> </w:t>
            </w:r>
            <w:r>
              <w:rPr>
                <w:rFonts w:ascii="仿宋" w:eastAsia="仿宋" w:hAnsi="仿宋" w:hint="eastAsia"/>
              </w:rPr>
              <w:t>增减</w:t>
            </w:r>
            <w:proofErr w:type="gramStart"/>
            <w:r>
              <w:rPr>
                <w:rFonts w:ascii="仿宋" w:eastAsia="仿宋" w:hAnsi="仿宋" w:hint="eastAsia"/>
              </w:rPr>
              <w:t>挂工程</w:t>
            </w:r>
            <w:proofErr w:type="gramEnd"/>
            <w:r>
              <w:rPr>
                <w:rFonts w:ascii="仿宋" w:eastAsia="仿宋" w:hAnsi="仿宋" w:hint="eastAsia"/>
              </w:rPr>
              <w:t>及环境卫生整治</w:t>
            </w:r>
          </w:p>
        </w:tc>
        <w:tc>
          <w:tcPr>
            <w:tcW w:w="2181" w:type="dxa"/>
            <w:tcBorders>
              <w:left w:val="nil"/>
            </w:tcBorders>
          </w:tcPr>
          <w:p w:rsidR="00662279" w:rsidRDefault="00662279">
            <w:pPr>
              <w:spacing w:line="440" w:lineRule="exact"/>
              <w:ind w:left="210" w:firstLine="420"/>
              <w:rPr>
                <w:rFonts w:ascii="仿宋" w:eastAsia="仿宋" w:hAnsi="仿宋"/>
              </w:rPr>
            </w:pPr>
          </w:p>
        </w:tc>
        <w:tc>
          <w:tcPr>
            <w:tcW w:w="2292"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rPr>
              <w:t>587932.2</w:t>
            </w:r>
          </w:p>
        </w:tc>
        <w:tc>
          <w:tcPr>
            <w:tcW w:w="2244"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rPr>
              <w:t>587932.2</w:t>
            </w:r>
          </w:p>
        </w:tc>
      </w:tr>
      <w:tr w:rsidR="00662279">
        <w:trPr>
          <w:trHeight w:val="494"/>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公用经费</w:t>
            </w:r>
          </w:p>
        </w:tc>
        <w:tc>
          <w:tcPr>
            <w:tcW w:w="2181"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3525600</w:t>
            </w:r>
          </w:p>
        </w:tc>
        <w:tc>
          <w:tcPr>
            <w:tcW w:w="2292" w:type="dxa"/>
            <w:tcBorders>
              <w:left w:val="nil"/>
            </w:tcBorders>
          </w:tcPr>
          <w:p w:rsidR="00662279" w:rsidRDefault="005E2326">
            <w:pPr>
              <w:spacing w:line="440" w:lineRule="exact"/>
              <w:ind w:left="210" w:firstLine="420"/>
              <w:rPr>
                <w:rFonts w:ascii="仿宋" w:eastAsia="仿宋" w:hAnsi="仿宋"/>
                <w:b/>
              </w:rPr>
            </w:pPr>
            <w:r>
              <w:rPr>
                <w:rFonts w:ascii="仿宋" w:eastAsia="仿宋" w:hAnsi="仿宋"/>
              </w:rPr>
              <w:t>3427858.79</w:t>
            </w:r>
          </w:p>
        </w:tc>
        <w:tc>
          <w:tcPr>
            <w:tcW w:w="2244" w:type="dxa"/>
            <w:tcBorders>
              <w:left w:val="nil"/>
            </w:tcBorders>
          </w:tcPr>
          <w:p w:rsidR="00662279" w:rsidRDefault="005E2326">
            <w:pPr>
              <w:spacing w:line="440" w:lineRule="exact"/>
              <w:ind w:left="210" w:firstLine="420"/>
              <w:rPr>
                <w:rFonts w:ascii="仿宋" w:eastAsia="仿宋" w:hAnsi="仿宋"/>
                <w:b/>
              </w:rPr>
            </w:pPr>
            <w:r>
              <w:rPr>
                <w:rFonts w:ascii="仿宋" w:eastAsia="仿宋" w:hAnsi="仿宋"/>
              </w:rPr>
              <w:t>3427858.79</w:t>
            </w:r>
          </w:p>
        </w:tc>
      </w:tr>
      <w:tr w:rsidR="00662279">
        <w:trPr>
          <w:trHeight w:val="494"/>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其中：办公经费</w:t>
            </w:r>
          </w:p>
        </w:tc>
        <w:tc>
          <w:tcPr>
            <w:tcW w:w="2181"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1257700</w:t>
            </w:r>
          </w:p>
        </w:tc>
        <w:tc>
          <w:tcPr>
            <w:tcW w:w="2292"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908221.43</w:t>
            </w:r>
          </w:p>
        </w:tc>
        <w:tc>
          <w:tcPr>
            <w:tcW w:w="2244"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908221.43</w:t>
            </w:r>
          </w:p>
        </w:tc>
      </w:tr>
      <w:tr w:rsidR="00662279">
        <w:trPr>
          <w:trHeight w:val="476"/>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水费、电费、差旅费</w:t>
            </w:r>
          </w:p>
        </w:tc>
        <w:tc>
          <w:tcPr>
            <w:tcW w:w="2181"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149971</w:t>
            </w:r>
          </w:p>
        </w:tc>
        <w:tc>
          <w:tcPr>
            <w:tcW w:w="2292" w:type="dxa"/>
            <w:tcBorders>
              <w:left w:val="nil"/>
            </w:tcBorders>
          </w:tcPr>
          <w:p w:rsidR="00662279" w:rsidRDefault="005E2326">
            <w:pPr>
              <w:spacing w:line="440" w:lineRule="exact"/>
              <w:ind w:left="210" w:firstLine="420"/>
              <w:rPr>
                <w:rFonts w:ascii="仿宋" w:eastAsia="仿宋" w:hAnsi="仿宋"/>
                <w:b/>
              </w:rPr>
            </w:pPr>
            <w:r>
              <w:rPr>
                <w:rFonts w:ascii="仿宋" w:eastAsia="仿宋" w:hAnsi="仿宋" w:hint="eastAsia"/>
              </w:rPr>
              <w:t>92791.43</w:t>
            </w:r>
          </w:p>
        </w:tc>
        <w:tc>
          <w:tcPr>
            <w:tcW w:w="2244"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92791.43</w:t>
            </w:r>
          </w:p>
        </w:tc>
      </w:tr>
      <w:tr w:rsidR="00662279">
        <w:trPr>
          <w:trHeight w:val="494"/>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会议费、培训费</w:t>
            </w:r>
          </w:p>
        </w:tc>
        <w:tc>
          <w:tcPr>
            <w:tcW w:w="2181"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60267</w:t>
            </w:r>
          </w:p>
        </w:tc>
        <w:tc>
          <w:tcPr>
            <w:tcW w:w="2292" w:type="dxa"/>
            <w:tcBorders>
              <w:left w:val="nil"/>
            </w:tcBorders>
          </w:tcPr>
          <w:p w:rsidR="00662279" w:rsidRDefault="005E2326">
            <w:pPr>
              <w:spacing w:line="440" w:lineRule="exact"/>
              <w:ind w:left="210" w:firstLine="420"/>
              <w:rPr>
                <w:rFonts w:ascii="仿宋" w:eastAsia="仿宋" w:hAnsi="仿宋"/>
                <w:b/>
              </w:rPr>
            </w:pPr>
            <w:r>
              <w:rPr>
                <w:rFonts w:ascii="仿宋" w:eastAsia="仿宋" w:hAnsi="仿宋" w:hint="eastAsia"/>
              </w:rPr>
              <w:t>20080</w:t>
            </w:r>
          </w:p>
        </w:tc>
        <w:tc>
          <w:tcPr>
            <w:tcW w:w="2244"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20080</w:t>
            </w:r>
          </w:p>
        </w:tc>
      </w:tr>
      <w:tr w:rsidR="00662279">
        <w:trPr>
          <w:trHeight w:val="405"/>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政府采购金额</w:t>
            </w:r>
          </w:p>
        </w:tc>
        <w:tc>
          <w:tcPr>
            <w:tcW w:w="2181" w:type="dxa"/>
            <w:tcBorders>
              <w:left w:val="nil"/>
            </w:tcBorders>
            <w:vAlign w:val="center"/>
          </w:tcPr>
          <w:p w:rsidR="00662279" w:rsidRDefault="005E2326">
            <w:pPr>
              <w:spacing w:line="440" w:lineRule="exact"/>
              <w:ind w:left="210" w:firstLine="420"/>
              <w:jc w:val="center"/>
              <w:rPr>
                <w:rFonts w:ascii="仿宋" w:eastAsia="仿宋" w:hAnsi="仿宋"/>
              </w:rPr>
            </w:pPr>
            <w:r>
              <w:rPr>
                <w:rFonts w:ascii="仿宋" w:eastAsia="仿宋" w:hAnsi="仿宋"/>
              </w:rPr>
              <w:t>— —</w:t>
            </w:r>
          </w:p>
        </w:tc>
        <w:tc>
          <w:tcPr>
            <w:tcW w:w="2292"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243830</w:t>
            </w:r>
          </w:p>
        </w:tc>
        <w:tc>
          <w:tcPr>
            <w:tcW w:w="2244"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hint="eastAsia"/>
              </w:rPr>
              <w:t>243830</w:t>
            </w:r>
          </w:p>
        </w:tc>
      </w:tr>
      <w:tr w:rsidR="00662279">
        <w:trPr>
          <w:trHeight w:val="369"/>
          <w:jc w:val="center"/>
        </w:trPr>
        <w:tc>
          <w:tcPr>
            <w:tcW w:w="3597" w:type="dxa"/>
            <w:vAlign w:val="center"/>
          </w:tcPr>
          <w:p w:rsidR="00662279" w:rsidRDefault="005E2326">
            <w:pPr>
              <w:spacing w:line="440" w:lineRule="exact"/>
              <w:ind w:left="210" w:firstLine="420"/>
              <w:jc w:val="center"/>
              <w:rPr>
                <w:rFonts w:ascii="仿宋" w:eastAsia="仿宋" w:hAnsi="仿宋"/>
              </w:rPr>
            </w:pPr>
            <w:r>
              <w:rPr>
                <w:rFonts w:ascii="仿宋" w:eastAsia="仿宋" w:hAnsi="仿宋" w:hint="eastAsia"/>
              </w:rPr>
              <w:t>部门整体支出预算调整</w:t>
            </w:r>
          </w:p>
        </w:tc>
        <w:tc>
          <w:tcPr>
            <w:tcW w:w="2181" w:type="dxa"/>
            <w:tcBorders>
              <w:left w:val="nil"/>
            </w:tcBorders>
            <w:vAlign w:val="center"/>
          </w:tcPr>
          <w:p w:rsidR="00662279" w:rsidRDefault="005E2326">
            <w:pPr>
              <w:spacing w:line="440" w:lineRule="exact"/>
              <w:ind w:left="210" w:firstLine="420"/>
              <w:jc w:val="center"/>
              <w:rPr>
                <w:rFonts w:ascii="仿宋" w:eastAsia="仿宋" w:hAnsi="仿宋"/>
              </w:rPr>
            </w:pPr>
            <w:r>
              <w:rPr>
                <w:rFonts w:ascii="仿宋" w:eastAsia="仿宋" w:hAnsi="仿宋"/>
              </w:rPr>
              <w:t>— —</w:t>
            </w:r>
          </w:p>
        </w:tc>
        <w:tc>
          <w:tcPr>
            <w:tcW w:w="2292" w:type="dxa"/>
            <w:tcBorders>
              <w:left w:val="nil"/>
            </w:tcBorders>
          </w:tcPr>
          <w:p w:rsidR="00662279" w:rsidRDefault="005E2326">
            <w:pPr>
              <w:spacing w:line="440" w:lineRule="exact"/>
              <w:ind w:left="210" w:firstLine="420"/>
              <w:rPr>
                <w:rFonts w:ascii="仿宋" w:eastAsia="仿宋" w:hAnsi="仿宋"/>
              </w:rPr>
            </w:pPr>
            <w:r>
              <w:rPr>
                <w:rFonts w:ascii="仿宋" w:eastAsia="仿宋" w:hAnsi="仿宋"/>
              </w:rPr>
              <w:t>19792317.78</w:t>
            </w:r>
          </w:p>
        </w:tc>
        <w:tc>
          <w:tcPr>
            <w:tcW w:w="2244" w:type="dxa"/>
            <w:tcBorders>
              <w:left w:val="nil"/>
            </w:tcBorders>
          </w:tcPr>
          <w:p w:rsidR="00662279" w:rsidRDefault="005E2326">
            <w:pPr>
              <w:spacing w:line="440" w:lineRule="exact"/>
              <w:ind w:left="210" w:firstLine="420"/>
              <w:rPr>
                <w:rFonts w:ascii="仿宋" w:eastAsia="仿宋" w:hAnsi="仿宋"/>
                <w:b/>
              </w:rPr>
            </w:pPr>
            <w:r>
              <w:rPr>
                <w:rFonts w:ascii="仿宋" w:eastAsia="仿宋" w:hAnsi="仿宋"/>
              </w:rPr>
              <w:t>19792317.78</w:t>
            </w:r>
          </w:p>
        </w:tc>
      </w:tr>
    </w:tbl>
    <w:p w:rsidR="00662279" w:rsidRDefault="005E2326">
      <w:pPr>
        <w:spacing w:line="400" w:lineRule="exact"/>
        <w:ind w:left="210" w:firstLine="420"/>
        <w:rPr>
          <w:rFonts w:ascii="仿宋" w:eastAsia="仿宋" w:hAnsi="仿宋"/>
        </w:rPr>
      </w:pPr>
      <w:r>
        <w:rPr>
          <w:rFonts w:ascii="仿宋" w:eastAsia="仿宋" w:hAnsi="仿宋" w:hint="eastAsia"/>
        </w:rPr>
        <w:t>说明：“项目支出”需要填报除专项资金和基本支出以外的所有项目情况，包括业务工作项目、运行维护项目等；“公用经费”填报基本支出中的一般商品和服务支出</w:t>
      </w:r>
    </w:p>
    <w:p w:rsidR="00662279" w:rsidRDefault="00662279">
      <w:pPr>
        <w:ind w:left="210" w:firstLine="420"/>
      </w:pPr>
    </w:p>
    <w:p w:rsidR="00662279" w:rsidRDefault="005E2326">
      <w:pPr>
        <w:ind w:left="210" w:firstLine="420"/>
      </w:pPr>
      <w:r>
        <w:rPr>
          <w:noProof/>
        </w:rPr>
        <w:lastRenderedPageBreak/>
        <w:drawing>
          <wp:inline distT="0" distB="0" distL="0" distR="0">
            <wp:extent cx="5274310" cy="7524750"/>
            <wp:effectExtent l="0" t="0" r="2540" b="0"/>
            <wp:docPr id="2" name="图片 2" descr="C:\Users\ADMINI~1\AppData\Local\Temp\Rar$DIa16964.10722\CCI_0000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Rar$DIa16964.10722\CCI_00007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7524956"/>
                    </a:xfrm>
                    <a:prstGeom prst="rect">
                      <a:avLst/>
                    </a:prstGeom>
                    <a:noFill/>
                    <a:ln>
                      <a:noFill/>
                    </a:ln>
                  </pic:spPr>
                </pic:pic>
              </a:graphicData>
            </a:graphic>
          </wp:inline>
        </w:drawing>
      </w:r>
    </w:p>
    <w:p w:rsidR="00662279" w:rsidRDefault="00662279">
      <w:pPr>
        <w:ind w:left="210" w:firstLine="420"/>
      </w:pPr>
    </w:p>
    <w:p w:rsidR="00662279" w:rsidRDefault="00662279">
      <w:pPr>
        <w:ind w:left="210" w:firstLine="420"/>
      </w:pPr>
    </w:p>
    <w:p w:rsidR="00662279" w:rsidRDefault="00662279">
      <w:pPr>
        <w:ind w:left="210" w:firstLine="420"/>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p w:rsidR="00662279" w:rsidRDefault="00662279">
      <w:pPr>
        <w:ind w:leftChars="48" w:left="101" w:firstLineChars="111" w:firstLine="233"/>
      </w:pPr>
    </w:p>
    <w:sectPr w:rsidR="00662279">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2279" w:rsidRDefault="005E2326">
      <w:pPr>
        <w:ind w:left="210" w:firstLine="420"/>
      </w:pPr>
      <w:r>
        <w:separator/>
      </w:r>
    </w:p>
  </w:endnote>
  <w:endnote w:type="continuationSeparator" w:id="0">
    <w:p w:rsidR="00662279" w:rsidRDefault="005E2326">
      <w:pPr>
        <w:ind w:left="210"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10" w:usb3="00000000" w:csb0="00040000" w:csb1="00000000"/>
  </w:font>
  <w:font w:name="仿宋_GB2312">
    <w:altName w:val="仿宋"/>
    <w:charset w:val="86"/>
    <w:family w:val="auto"/>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279" w:rsidRDefault="00662279">
    <w:pPr>
      <w:pStyle w:val="a4"/>
      <w:ind w:left="21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279" w:rsidRDefault="00662279">
    <w:pPr>
      <w:pStyle w:val="a4"/>
      <w:ind w:left="21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279" w:rsidRDefault="00662279">
    <w:pPr>
      <w:pStyle w:val="a4"/>
      <w:ind w:left="21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2279" w:rsidRDefault="005E2326">
      <w:pPr>
        <w:ind w:left="210" w:firstLine="420"/>
      </w:pPr>
      <w:r>
        <w:separator/>
      </w:r>
    </w:p>
  </w:footnote>
  <w:footnote w:type="continuationSeparator" w:id="0">
    <w:p w:rsidR="00662279" w:rsidRDefault="005E2326">
      <w:pPr>
        <w:ind w:left="210"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279" w:rsidRDefault="00662279">
    <w:pPr>
      <w:pStyle w:val="a5"/>
      <w:ind w:left="21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279" w:rsidRDefault="00662279">
    <w:pPr>
      <w:pStyle w:val="a5"/>
      <w:pBdr>
        <w:bottom w:val="none" w:sz="0" w:space="1" w:color="auto"/>
      </w:pBdr>
      <w:ind w:left="210"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279" w:rsidRDefault="00662279">
    <w:pPr>
      <w:pStyle w:val="a5"/>
      <w:ind w:left="210"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8D6A33"/>
    <w:rsid w:val="00047BBC"/>
    <w:rsid w:val="000D4801"/>
    <w:rsid w:val="0013757B"/>
    <w:rsid w:val="00146086"/>
    <w:rsid w:val="00240A79"/>
    <w:rsid w:val="00287453"/>
    <w:rsid w:val="002F300C"/>
    <w:rsid w:val="00301EDA"/>
    <w:rsid w:val="003E79B0"/>
    <w:rsid w:val="004C1AE0"/>
    <w:rsid w:val="00533EE6"/>
    <w:rsid w:val="005E2326"/>
    <w:rsid w:val="00662279"/>
    <w:rsid w:val="00675919"/>
    <w:rsid w:val="00690843"/>
    <w:rsid w:val="00696E96"/>
    <w:rsid w:val="006A18A5"/>
    <w:rsid w:val="006A2C56"/>
    <w:rsid w:val="00885F00"/>
    <w:rsid w:val="009263D6"/>
    <w:rsid w:val="009C5D70"/>
    <w:rsid w:val="009C6C8B"/>
    <w:rsid w:val="00A42F95"/>
    <w:rsid w:val="00A47252"/>
    <w:rsid w:val="00A90918"/>
    <w:rsid w:val="00A973F8"/>
    <w:rsid w:val="00AD0FE4"/>
    <w:rsid w:val="00B368FE"/>
    <w:rsid w:val="00B4583F"/>
    <w:rsid w:val="00B57383"/>
    <w:rsid w:val="00B7629C"/>
    <w:rsid w:val="00BC2235"/>
    <w:rsid w:val="00C27BDC"/>
    <w:rsid w:val="00C92187"/>
    <w:rsid w:val="00C92C41"/>
    <w:rsid w:val="00C93030"/>
    <w:rsid w:val="00CA2D00"/>
    <w:rsid w:val="00CC2FFC"/>
    <w:rsid w:val="00CE4CE9"/>
    <w:rsid w:val="00D065A4"/>
    <w:rsid w:val="00D207F1"/>
    <w:rsid w:val="00D21080"/>
    <w:rsid w:val="00D80680"/>
    <w:rsid w:val="00D879B3"/>
    <w:rsid w:val="00D87F62"/>
    <w:rsid w:val="00D93E28"/>
    <w:rsid w:val="00DB7621"/>
    <w:rsid w:val="00DF64C3"/>
    <w:rsid w:val="00F4570C"/>
    <w:rsid w:val="020169AD"/>
    <w:rsid w:val="02EE4F1D"/>
    <w:rsid w:val="031B2629"/>
    <w:rsid w:val="08EC13C7"/>
    <w:rsid w:val="226F0A6E"/>
    <w:rsid w:val="24905392"/>
    <w:rsid w:val="2DD363BE"/>
    <w:rsid w:val="37633D2F"/>
    <w:rsid w:val="3769775D"/>
    <w:rsid w:val="414B7DEE"/>
    <w:rsid w:val="444C7DC4"/>
    <w:rsid w:val="479F54C4"/>
    <w:rsid w:val="5AD47885"/>
    <w:rsid w:val="62981D99"/>
    <w:rsid w:val="63CE0891"/>
    <w:rsid w:val="686B38F6"/>
    <w:rsid w:val="6BD936E7"/>
    <w:rsid w:val="6C675D13"/>
    <w:rsid w:val="718D6A33"/>
    <w:rsid w:val="72171FB9"/>
    <w:rsid w:val="7B6C4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ind w:leftChars="100" w:left="100" w:firstLineChars="200" w:firstLine="200"/>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0"/>
    <w:qFormat/>
    <w:pPr>
      <w:tabs>
        <w:tab w:val="center" w:pos="4153"/>
        <w:tab w:val="right" w:pos="8306"/>
      </w:tabs>
      <w:snapToGrid w:val="0"/>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100" w:beforeAutospacing="1" w:after="100" w:afterAutospacing="1"/>
    </w:pPr>
    <w:rPr>
      <w:rFonts w:ascii="Calibri" w:hAnsi="Calibri"/>
      <w:kern w:val="0"/>
      <w:sz w:val="24"/>
    </w:rPr>
  </w:style>
  <w:style w:type="paragraph" w:customStyle="1" w:styleId="Default">
    <w:name w:val="Default"/>
    <w:qFormat/>
    <w:pPr>
      <w:widowControl w:val="0"/>
      <w:autoSpaceDE w:val="0"/>
      <w:autoSpaceDN w:val="0"/>
      <w:adjustRightInd w:val="0"/>
      <w:ind w:leftChars="100" w:left="100" w:firstLineChars="200" w:firstLine="200"/>
    </w:pPr>
    <w:rPr>
      <w:rFonts w:ascii="黑体" w:eastAsia="黑体" w:hAnsiTheme="minorHAnsi" w:cs="黑体"/>
      <w:color w:val="000000"/>
      <w:sz w:val="24"/>
      <w:szCs w:val="24"/>
    </w:rPr>
  </w:style>
  <w:style w:type="character" w:customStyle="1" w:styleId="Char1">
    <w:name w:val="页眉 Char"/>
    <w:basedOn w:val="a0"/>
    <w:link w:val="a5"/>
    <w:qFormat/>
    <w:rPr>
      <w:kern w:val="2"/>
      <w:sz w:val="18"/>
      <w:szCs w:val="18"/>
    </w:rPr>
  </w:style>
  <w:style w:type="character" w:customStyle="1" w:styleId="Char0">
    <w:name w:val="页脚 Char"/>
    <w:basedOn w:val="a0"/>
    <w:link w:val="a4"/>
    <w:qFormat/>
    <w:rPr>
      <w:kern w:val="2"/>
      <w:sz w:val="18"/>
      <w:szCs w:val="18"/>
    </w:rPr>
  </w:style>
  <w:style w:type="character" w:customStyle="1" w:styleId="Char">
    <w:name w:val="批注框文本 Char"/>
    <w:basedOn w:val="a0"/>
    <w:link w:val="a3"/>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ind w:leftChars="100" w:left="100" w:firstLineChars="200" w:firstLine="200"/>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0"/>
    <w:qFormat/>
    <w:pPr>
      <w:tabs>
        <w:tab w:val="center" w:pos="4153"/>
        <w:tab w:val="right" w:pos="8306"/>
      </w:tabs>
      <w:snapToGrid w:val="0"/>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100" w:beforeAutospacing="1" w:after="100" w:afterAutospacing="1"/>
    </w:pPr>
    <w:rPr>
      <w:rFonts w:ascii="Calibri" w:hAnsi="Calibri"/>
      <w:kern w:val="0"/>
      <w:sz w:val="24"/>
    </w:rPr>
  </w:style>
  <w:style w:type="paragraph" w:customStyle="1" w:styleId="Default">
    <w:name w:val="Default"/>
    <w:qFormat/>
    <w:pPr>
      <w:widowControl w:val="0"/>
      <w:autoSpaceDE w:val="0"/>
      <w:autoSpaceDN w:val="0"/>
      <w:adjustRightInd w:val="0"/>
      <w:ind w:leftChars="100" w:left="100" w:firstLineChars="200" w:firstLine="200"/>
    </w:pPr>
    <w:rPr>
      <w:rFonts w:ascii="黑体" w:eastAsia="黑体" w:hAnsiTheme="minorHAnsi" w:cs="黑体"/>
      <w:color w:val="000000"/>
      <w:sz w:val="24"/>
      <w:szCs w:val="24"/>
    </w:rPr>
  </w:style>
  <w:style w:type="character" w:customStyle="1" w:styleId="Char1">
    <w:name w:val="页眉 Char"/>
    <w:basedOn w:val="a0"/>
    <w:link w:val="a5"/>
    <w:qFormat/>
    <w:rPr>
      <w:kern w:val="2"/>
      <w:sz w:val="18"/>
      <w:szCs w:val="18"/>
    </w:rPr>
  </w:style>
  <w:style w:type="character" w:customStyle="1" w:styleId="Char0">
    <w:name w:val="页脚 Char"/>
    <w:basedOn w:val="a0"/>
    <w:link w:val="a4"/>
    <w:qFormat/>
    <w:rPr>
      <w:kern w:val="2"/>
      <w:sz w:val="18"/>
      <w:szCs w:val="18"/>
    </w:rPr>
  </w:style>
  <w:style w:type="character" w:customStyle="1" w:styleId="Char">
    <w:name w:val="批注框文本 Char"/>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7D359A-07CB-4101-BBAE-D5B0D0349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3797</Words>
  <Characters>734</Characters>
  <Application>Microsoft Office Word</Application>
  <DocSecurity>0</DocSecurity>
  <Lines>6</Lines>
  <Paragraphs>9</Paragraphs>
  <ScaleCrop>false</ScaleCrop>
  <Company>TW</Company>
  <LinksUpToDate>false</LinksUpToDate>
  <CharactersWithSpaces>4522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张锦龙</dc:creator>
  <cp:lastModifiedBy>tanwanzhen</cp:lastModifiedBy>
  <cp:revision>2</cp:revision>
  <cp:lastPrinted>2021-09-07T05:02:00Z</cp:lastPrinted>
  <dcterms:created xsi:type="dcterms:W3CDTF">2021-09-08T03:27:00Z</dcterms:created>
  <dcterms:modified xsi:type="dcterms:W3CDTF">2021-09-08T03:27:00Z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155E35E887FA470EA9EFDB9C3FDC191F</vt:lpwstr>
  </property>
</Properties>
</file>